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35EA" w14:textId="0AFE3B65" w:rsidR="00484C89" w:rsidRPr="00DB0E4D" w:rsidRDefault="00FF186D" w:rsidP="00484C89">
      <w:pPr>
        <w:pStyle w:val="textocentralizado"/>
        <w:spacing w:before="0" w:beforeAutospacing="0" w:after="0" w:afterAutospacing="0" w:line="360" w:lineRule="auto"/>
        <w:ind w:left="119" w:right="119"/>
        <w:jc w:val="center"/>
        <w:rPr>
          <w:rStyle w:val="Forte"/>
          <w:color w:val="000000"/>
          <w:sz w:val="20"/>
          <w:szCs w:val="20"/>
        </w:rPr>
      </w:pPr>
      <w:r w:rsidRPr="00DB0E4D">
        <w:rPr>
          <w:rStyle w:val="Forte"/>
          <w:color w:val="000000"/>
          <w:sz w:val="20"/>
          <w:szCs w:val="20"/>
        </w:rPr>
        <w:t>ED</w:t>
      </w:r>
      <w:r w:rsidR="0000702F">
        <w:rPr>
          <w:rStyle w:val="Forte"/>
          <w:color w:val="000000"/>
          <w:sz w:val="20"/>
          <w:szCs w:val="20"/>
        </w:rPr>
        <w:t>ITAL DE CHAMAMENTO PÚBLICO Nº 01</w:t>
      </w:r>
      <w:r w:rsidRPr="00DB0E4D">
        <w:rPr>
          <w:rStyle w:val="Forte"/>
          <w:color w:val="000000"/>
          <w:sz w:val="20"/>
          <w:szCs w:val="20"/>
        </w:rPr>
        <w:t xml:space="preserve">/2023 </w:t>
      </w:r>
    </w:p>
    <w:p w14:paraId="50BE1DE9" w14:textId="77777777" w:rsidR="00FF186D" w:rsidRPr="00DB0E4D" w:rsidRDefault="00FF186D" w:rsidP="00484C89">
      <w:pPr>
        <w:pStyle w:val="textocentralizado"/>
        <w:spacing w:before="0" w:beforeAutospacing="0" w:after="0" w:afterAutospacing="0" w:line="360" w:lineRule="auto"/>
        <w:ind w:left="119" w:right="119"/>
        <w:jc w:val="center"/>
        <w:rPr>
          <w:color w:val="000000"/>
          <w:sz w:val="20"/>
          <w:szCs w:val="20"/>
        </w:rPr>
      </w:pPr>
      <w:r w:rsidRPr="00DB0E4D">
        <w:rPr>
          <w:rStyle w:val="Forte"/>
          <w:color w:val="000000"/>
          <w:sz w:val="20"/>
          <w:szCs w:val="20"/>
        </w:rPr>
        <w:t>EDITAL DE SELEÇÃO DE PROJETOS PARA FIRMAR TERMO DE EXECUÇÃO CULTURAL COM RECURSOS DA COMPLEMENTAR 195/2022 (LEI PAULO GUSTAVO) - AUDIOVISUAL</w:t>
      </w:r>
    </w:p>
    <w:p w14:paraId="288E5910" w14:textId="77777777" w:rsidR="00484C89" w:rsidRPr="0000702F" w:rsidRDefault="00484C89" w:rsidP="00484C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447794"/>
      <w:r w:rsidRPr="00DB0E4D">
        <w:rPr>
          <w:rFonts w:ascii="Times New Roman" w:eastAsia="Times New Roman" w:hAnsi="Times New Roman" w:cs="Times New Roman"/>
          <w:b/>
          <w:sz w:val="20"/>
          <w:szCs w:val="20"/>
        </w:rPr>
        <w:t>O MUNICIPIO DE BALNEÁRIO GAIVOTA/SC</w:t>
      </w:r>
      <w:r w:rsidRPr="00DB0E4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702F">
        <w:rPr>
          <w:rFonts w:ascii="Times New Roman" w:eastAsia="Times New Roman" w:hAnsi="Times New Roman" w:cs="Times New Roman"/>
          <w:sz w:val="24"/>
          <w:szCs w:val="24"/>
        </w:rPr>
        <w:t xml:space="preserve"> pessoa jurídica de direito público interno, com sede administrativa na Av. Guanabara, nº 452, Bairro Turimar, Balneário Gaivota/SC, inscrito no CNPJ/MF sob o nº 01.511.659/0001-75, torna público, para conhecimento dos interessados que se acha aberto o </w:t>
      </w:r>
      <w:r w:rsidRPr="0000702F">
        <w:rPr>
          <w:rFonts w:ascii="Times New Roman" w:eastAsia="Times New Roman" w:hAnsi="Times New Roman" w:cs="Times New Roman"/>
          <w:b/>
          <w:bCs/>
          <w:sz w:val="24"/>
          <w:szCs w:val="24"/>
        </w:rPr>
        <w:t>CHAMAMENTO PÚBLICO Nº 001/2023</w:t>
      </w:r>
      <w:r w:rsidRPr="00007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702F">
        <w:rPr>
          <w:rFonts w:ascii="Times New Roman" w:hAnsi="Times New Roman" w:cs="Times New Roman"/>
          <w:sz w:val="24"/>
          <w:szCs w:val="24"/>
        </w:rPr>
        <w:t>cujo objeto e critérios de seleção está abaixo definido, qual observará os preceitos de direito público e, em especial as disposições da Lei Federal nº 8.666, de 21 de junho de 1993 e alterações posteriores, na Lei Complementar Federal nº 195, de 2022 (Lei Paulo Gustavo), no Decreto Federal nº 11.525, de 2023 (Decreto Regulamentar LCF nº 195/2022) e no Decreto Federal nº 11.453, de 2023 (Decreto de Fomento).Na realização deste edital serão asseguradas medidas de democratização, desconcentração, descentralização e regionalização do investimento cultural, com a implementação de ações afirmativas, sob fundamentado dos artigos 14, 15 e 16 do Decreto Federal nº 11.525, de 11 de maio de 2023 (Decreto de Regulamentação da Lei Paulo Gustavo).</w:t>
      </w:r>
      <w:bookmarkEnd w:id="0"/>
    </w:p>
    <w:p w14:paraId="77FB7BB3" w14:textId="77777777" w:rsidR="00484C89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F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14:paraId="05C56769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O objeto deste Edital é a seleção de agentes culturais DE AUDIOVISUAL que tenham prestado relevante contribuição ao desenvolvimento artístico ou cultural do Município de Balneário Gaivota observadas as categorias descritas no Anexo I.</w:t>
      </w:r>
    </w:p>
    <w:p w14:paraId="011CD17C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O prêmio possui natureza jurídica de doação sem encargo, e será realizado por meio de pagamento direto ao contemplado, sem estabelecimento de obrigações futuras, sem exigência de contrapartida, e sem necessidade de assinatura de instrumento jurídico, conforme autoriza o art. 41 do Decreto Federal nº 11.453, de 2023 (Decreto de Fomento).</w:t>
      </w:r>
    </w:p>
    <w:p w14:paraId="499D2736" w14:textId="77777777" w:rsidR="00484C89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DOS VALORES</w:t>
      </w:r>
    </w:p>
    <w:p w14:paraId="2CF6200E" w14:textId="01E005F2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O valor total disponibilizado para este Edital é de </w:t>
      </w:r>
      <w:r w:rsidRPr="00CD19F3">
        <w:rPr>
          <w:rFonts w:ascii="Times New Roman" w:hAnsi="Times New Roman" w:cs="Times New Roman"/>
          <w:b/>
          <w:bCs/>
          <w:sz w:val="24"/>
          <w:szCs w:val="24"/>
          <w:u w:val="single"/>
        </w:rPr>
        <w:t>R$ 81.979,38 (oitenta e um mil, novecentos e setenta e nove reais e trinta e oito centavos)</w:t>
      </w:r>
      <w:r w:rsidR="001E034D" w:rsidRPr="00007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 xml:space="preserve">dividido entre as categorias elencadas no </w:t>
      </w:r>
      <w:r w:rsidRPr="0000702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Pr="0000702F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79388B6E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A despesa correrá à conta da seguinte Dotação Orçamentária:</w:t>
      </w:r>
    </w:p>
    <w:p w14:paraId="0949ECB5" w14:textId="77777777" w:rsidR="00484C89" w:rsidRPr="0000702F" w:rsidRDefault="00484C89" w:rsidP="00484C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12.02 – 2.041 – 3.3.90.00.00.00.00.00.1.715</w:t>
      </w:r>
    </w:p>
    <w:p w14:paraId="740A8509" w14:textId="77777777" w:rsidR="00484C89" w:rsidRPr="0000702F" w:rsidRDefault="00484C89" w:rsidP="00484C8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12.02 – 2.041 – 3.3.90.00.00.00.00.00.1.715</w:t>
      </w:r>
    </w:p>
    <w:p w14:paraId="529EADB1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450476"/>
      <w:r w:rsidRPr="0000702F">
        <w:rPr>
          <w:rFonts w:ascii="Times New Roman" w:hAnsi="Times New Roman" w:cs="Times New Roman"/>
          <w:sz w:val="24"/>
          <w:szCs w:val="24"/>
        </w:rPr>
        <w:t>O valor do imposto de renda, de acordo com as alíquotas previstas na legislação municipal, vigente à época do pagamento, será retido na fonte, incidindo sobre o valor bruto concedido a título de prêmio para a comunidade cultural.</w:t>
      </w:r>
    </w:p>
    <w:bookmarkEnd w:id="1"/>
    <w:p w14:paraId="2C7A5038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Este edital poderá ser suplementado, caso haja interesse público e disponibilidade orçamentária suficiente. </w:t>
      </w:r>
    </w:p>
    <w:p w14:paraId="6B6443EA" w14:textId="77777777" w:rsidR="00484C89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51447872"/>
      <w:r w:rsidRPr="0000702F">
        <w:rPr>
          <w:rFonts w:ascii="Times New Roman" w:hAnsi="Times New Roman" w:cs="Times New Roman"/>
          <w:b/>
          <w:sz w:val="24"/>
          <w:szCs w:val="24"/>
        </w:rPr>
        <w:t xml:space="preserve">DAS </w:t>
      </w:r>
      <w:bookmarkEnd w:id="2"/>
      <w:r w:rsidRPr="0000702F">
        <w:rPr>
          <w:rFonts w:ascii="Times New Roman" w:hAnsi="Times New Roman" w:cs="Times New Roman"/>
          <w:b/>
          <w:sz w:val="24"/>
          <w:szCs w:val="24"/>
        </w:rPr>
        <w:t>INSCRIÇÕES (QUEM PODE SE INSCREVER)</w:t>
      </w:r>
    </w:p>
    <w:p w14:paraId="008E6478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Pode se inscrever no Edital qualquer agente cultural residente no município de Balneário Gaivota/SC, com a devida comprovação de residência eleitoral e domiciliar do proponente.</w:t>
      </w:r>
    </w:p>
    <w:p w14:paraId="71B0F7D4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Em regra, o agente cultural pode ser:</w:t>
      </w:r>
    </w:p>
    <w:p w14:paraId="2D206E9D" w14:textId="77777777" w:rsidR="00484C89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Pessoa física ou Microempreendedor Individual (MEI);</w:t>
      </w:r>
    </w:p>
    <w:p w14:paraId="50403FF2" w14:textId="77777777" w:rsidR="00484C89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Pessoa jurídica com fins lucrativos (Ex.: empresa de pequeno porte, empresa de grande porte, </w:t>
      </w:r>
      <w:proofErr w:type="spellStart"/>
      <w:r w:rsidRPr="0000702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0702F">
        <w:rPr>
          <w:rFonts w:ascii="Times New Roman" w:hAnsi="Times New Roman" w:cs="Times New Roman"/>
          <w:sz w:val="24"/>
          <w:szCs w:val="24"/>
        </w:rPr>
        <w:t>);</w:t>
      </w:r>
    </w:p>
    <w:p w14:paraId="4BE2089F" w14:textId="77777777" w:rsidR="00484C89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Pessoa jurídica sem fins lucrativos (Ex.: Associação, Fundação, Cooperativa, </w:t>
      </w:r>
      <w:proofErr w:type="spellStart"/>
      <w:r w:rsidRPr="0000702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0702F">
        <w:rPr>
          <w:rFonts w:ascii="Times New Roman" w:hAnsi="Times New Roman" w:cs="Times New Roman"/>
          <w:sz w:val="24"/>
          <w:szCs w:val="24"/>
        </w:rPr>
        <w:t>);</w:t>
      </w:r>
    </w:p>
    <w:p w14:paraId="39719035" w14:textId="77777777" w:rsidR="00484C89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lastRenderedPageBreak/>
        <w:t>Coletivo/Grupo sem CNPJ representado por pessoa física.</w:t>
      </w:r>
    </w:p>
    <w:p w14:paraId="54B60FED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proponente é o agente cultural responsável pela inscrição do projeto.</w:t>
      </w:r>
    </w:p>
    <w:p w14:paraId="678DECA8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</w:t>
      </w: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VI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BCE902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proponente não pode exercer apenas funções administrativas no âmbito do projeto e deve exercer necessariamente a função de criação, direção, produção, coordenação, gestão artística ou outra função de destaque e capacidade de decisão no projeto.</w:t>
      </w:r>
    </w:p>
    <w:p w14:paraId="4C43D4DB" w14:textId="77777777" w:rsidR="00484C89" w:rsidRPr="0000702F" w:rsidRDefault="00484C89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deve ser consultado para fins de verificação das condições de participação de todos os proponentes.</w:t>
      </w:r>
    </w:p>
    <w:p w14:paraId="6149BB4F" w14:textId="77777777" w:rsidR="00FF186D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F">
        <w:rPr>
          <w:rFonts w:ascii="Times New Roman" w:hAnsi="Times New Roman" w:cs="Times New Roman"/>
          <w:b/>
          <w:bCs/>
          <w:sz w:val="24"/>
          <w:szCs w:val="24"/>
        </w:rPr>
        <w:t>DAS INSCRIÇÕES (</w:t>
      </w:r>
      <w:r w:rsidR="00FF186D" w:rsidRPr="0000702F">
        <w:rPr>
          <w:rFonts w:ascii="Times New Roman" w:hAnsi="Times New Roman" w:cs="Times New Roman"/>
          <w:b/>
          <w:bCs/>
          <w:sz w:val="24"/>
          <w:szCs w:val="24"/>
        </w:rPr>
        <w:t>QUEM NÃO PODE SE INSCREVER</w:t>
      </w:r>
      <w:r w:rsidRPr="000070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A3B929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Não pode se inscrever neste Edital, proponentes que: </w:t>
      </w:r>
    </w:p>
    <w:p w14:paraId="78035692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T</w:t>
      </w:r>
      <w:r w:rsidR="00A3209A" w:rsidRPr="0000702F">
        <w:rPr>
          <w:rFonts w:ascii="Times New Roman" w:hAnsi="Times New Roman" w:cs="Times New Roman"/>
          <w:sz w:val="24"/>
          <w:szCs w:val="24"/>
        </w:rPr>
        <w:t>enham se envolvido diretamente</w:t>
      </w:r>
      <w:r w:rsidR="00FF186D" w:rsidRPr="0000702F">
        <w:rPr>
          <w:rFonts w:ascii="Times New Roman" w:hAnsi="Times New Roman" w:cs="Times New Roman"/>
          <w:sz w:val="24"/>
          <w:szCs w:val="24"/>
        </w:rPr>
        <w:t xml:space="preserve"> na etapa de elaboração do edital, na etapa de análise de propostas ou na etapa de julgamento de recursos;</w:t>
      </w:r>
    </w:p>
    <w:p w14:paraId="331D28D5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S</w:t>
      </w:r>
      <w:r w:rsidR="00FF186D" w:rsidRPr="0000702F">
        <w:rPr>
          <w:rFonts w:ascii="Times New Roman" w:hAnsi="Times New Roman" w:cs="Times New Roman"/>
          <w:sz w:val="24"/>
          <w:szCs w:val="24"/>
        </w:rPr>
        <w:t>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00B44EB8" w14:textId="77777777" w:rsidR="00A3209A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S</w:t>
      </w:r>
      <w:r w:rsidR="00FF186D" w:rsidRPr="0000702F">
        <w:rPr>
          <w:rFonts w:ascii="Times New Roman" w:hAnsi="Times New Roman" w:cs="Times New Roman"/>
          <w:sz w:val="24"/>
          <w:szCs w:val="24"/>
        </w:rPr>
        <w:t>ejam membros do Poder Legislativo (Deputados, Senadores, Vereadores), do Poder Judiciário (Juízes, Desembargadores, Ministros), do Ministério Público (Promotor, Procurador); do Tribunal de Contas (Auditores e Conselheiros).</w:t>
      </w:r>
    </w:p>
    <w:p w14:paraId="203CAC6E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agente cultural que integrar Conselho de Cultura poderá concorrer neste Edital para receber recursos do fomento cultural, exceto quando se enquadrar nas vedações previstas no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4.1.</w:t>
      </w:r>
    </w:p>
    <w:p w14:paraId="52AFCBA8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Quando se tratar de proponentes pessoas jurídicas, estarão impedidas de apresentar projetos aquelas cujos sócios, diretores e/ou administradores se enquadrarem nas situações descritas no </w:t>
      </w:r>
      <w:r w:rsidR="00484C89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4.1.</w:t>
      </w:r>
    </w:p>
    <w:p w14:paraId="3D24CD40" w14:textId="77777777" w:rsidR="00A3209A" w:rsidRPr="0000702F" w:rsidRDefault="00A3209A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 participação de agentes culturais nas oitivas e consultas públicas não caracteriza o envolvimento direto na etapa de elaboração do edital de que trata 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subitem</w:t>
      </w:r>
      <w:r w:rsidR="00484C89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4.1.1.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84C89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4.1.</w:t>
      </w:r>
    </w:p>
    <w:p w14:paraId="47E2F0E8" w14:textId="77777777" w:rsidR="00FF186D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COTAS</w:t>
      </w:r>
    </w:p>
    <w:p w14:paraId="6840DA42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Ficam garantidas cotas étnicas-raciais em todas as categorias do edital, nas seguintes proporções:</w:t>
      </w:r>
    </w:p>
    <w:p w14:paraId="1B01F7FC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>N</w:t>
      </w:r>
      <w:r w:rsidR="00FF186D" w:rsidRPr="0000702F">
        <w:rPr>
          <w:rFonts w:ascii="Times New Roman" w:hAnsi="Times New Roman" w:cs="Times New Roman"/>
          <w:sz w:val="24"/>
          <w:szCs w:val="24"/>
        </w:rPr>
        <w:t>o mínimo 20%</w:t>
      </w:r>
      <w:r w:rsidR="00A3209A" w:rsidRPr="0000702F">
        <w:rPr>
          <w:rFonts w:ascii="Times New Roman" w:hAnsi="Times New Roman" w:cs="Times New Roman"/>
          <w:sz w:val="24"/>
          <w:szCs w:val="24"/>
        </w:rPr>
        <w:t xml:space="preserve"> das vagas</w:t>
      </w:r>
      <w:r w:rsidR="00FF186D" w:rsidRPr="0000702F">
        <w:rPr>
          <w:rFonts w:ascii="Times New Roman" w:hAnsi="Times New Roman" w:cs="Times New Roman"/>
          <w:sz w:val="24"/>
          <w:szCs w:val="24"/>
        </w:rPr>
        <w:t xml:space="preserve"> para pessoas negras</w:t>
      </w:r>
      <w:r w:rsidR="00C90916" w:rsidRPr="0000702F">
        <w:rPr>
          <w:rFonts w:ascii="Times New Roman" w:hAnsi="Times New Roman" w:cs="Times New Roman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sz w:val="24"/>
          <w:szCs w:val="24"/>
        </w:rPr>
        <w:t>; e</w:t>
      </w:r>
    </w:p>
    <w:p w14:paraId="35934881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 mínimo 10%</w:t>
      </w:r>
      <w:r w:rsidR="00A3209A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das vagas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para pessoas indígenas.</w:t>
      </w:r>
    </w:p>
    <w:p w14:paraId="6E513B0D" w14:textId="6F5E4779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agentes culturais que optarem por concorrer às cotas para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 indígenas concorrerão concomitantemente às vagas destinadas à ampla concorrência,</w:t>
      </w:r>
      <w:r w:rsidR="003D0255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>ou seja concorrerão ao mesmo tempo nas vagas da ampla concorrência e nas vagas reservadas às cotas, podendo ser selecionado de acordo com a sua nota ou classificação no processo seleção.</w:t>
      </w:r>
    </w:p>
    <w:p w14:paraId="3D5358C9" w14:textId="08CAB189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Os agentes culturais negros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(pretos e pardos)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>, ou seja, serão selecionados na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vagas da ampla concorrência, ficando a vaga da cota para o próximo colocado optante pela cota.</w:t>
      </w:r>
    </w:p>
    <w:p w14:paraId="4181E29F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Em caso de desistência de optantes aprovados nas cotas, a vaga não preenchida deverá ser ocupada por pessoa que concorreu às cotas de acordo com a ordem de classificação. </w:t>
      </w:r>
    </w:p>
    <w:p w14:paraId="2EDFD22B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5B8E7E61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Caso não haja outra categoria de cotas de que trata 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5.</w:t>
      </w:r>
      <w:r w:rsidR="00A3209A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as vagas não preenchidas deverão ser direcionadas para a ampla concorrência, sendo direcionadas para os demais candidatos aprovados, de acordo com a ordem de classificação.</w:t>
      </w:r>
    </w:p>
    <w:p w14:paraId="04934960" w14:textId="77777777" w:rsidR="00484C89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Para concorrer às cotas, os agentes culturais deverão autodeclarar-se no ato da inscrição usando a autodeclaração étnico-racial de que trata o </w:t>
      </w:r>
      <w:r w:rsidRPr="000070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Anexo VII</w:t>
      </w:r>
      <w:r w:rsidRPr="0000702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21729E33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Para fins de verificação da autodeclaração, serão realizados os seguintes procedimentos complementares: </w:t>
      </w:r>
    </w:p>
    <w:p w14:paraId="452BD874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rocedimento de </w:t>
      </w:r>
      <w:proofErr w:type="spellStart"/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heteroidentificação</w:t>
      </w:r>
      <w:proofErr w:type="spellEnd"/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1BB062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olicitação de carta consubstanciada;</w:t>
      </w:r>
    </w:p>
    <w:p w14:paraId="474A7C10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utras estratégias com vistas a garantir que as cotas sejam destinadas a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865133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As pessoas jurídicas e coletivos sem constituição jurídica podem concorrer às cotas, desde que preencham algum dos requisitos abaixo: </w:t>
      </w:r>
    </w:p>
    <w:p w14:paraId="2EE5CDC5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essoas jurídicas que possuem quadro societário majoritariamente composto por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ou indígenas;</w:t>
      </w:r>
    </w:p>
    <w:p w14:paraId="4113D9E7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essoas jurídicas ou grupos e coletivos sem constituição jurídica que possuam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ou indígenas em posições de liderança no projeto cultural;</w:t>
      </w:r>
    </w:p>
    <w:p w14:paraId="319B5CDE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essoas jurídicas ou coletivos sem constituição jurídica que possuam equipe do projeto cultural majoritariamente composta por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ou indígenas; e</w:t>
      </w:r>
    </w:p>
    <w:p w14:paraId="30468458" w14:textId="77777777" w:rsidR="00FF186D" w:rsidRPr="0000702F" w:rsidRDefault="00484C89" w:rsidP="00484C89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utras formas de composição que garantam o protagonismo de pessoas negras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(pretas e pardas)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 indígenas na pessoa jurídica ou no grupo e colet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ivo sem personalidade jurídica.</w:t>
      </w:r>
    </w:p>
    <w:p w14:paraId="1C4FF9B0" w14:textId="77777777" w:rsidR="00FF186D" w:rsidRPr="0000702F" w:rsidRDefault="00FF186D" w:rsidP="00484C89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As pessoas físicas que compõem a equipe da pessoa jurídica e o grupo ou coletivo sem constituição jurídica devem se submeter aos regramentos descritos nos itens acima.</w:t>
      </w:r>
    </w:p>
    <w:p w14:paraId="432AA6FC" w14:textId="77777777" w:rsidR="00FF186D" w:rsidRPr="0000702F" w:rsidRDefault="00484C89" w:rsidP="00484C8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PRAZO PARA SE INSCREVER</w:t>
      </w:r>
    </w:p>
    <w:p w14:paraId="5654E76A" w14:textId="7BADFAE2" w:rsidR="003D1364" w:rsidRPr="0000702F" w:rsidRDefault="003D1364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Para se inscrever no Edital, o proponente deve encaminhar toda documentação obrigatória descrita no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7</w:t>
      </w:r>
      <w:r w:rsidRPr="0000702F">
        <w:rPr>
          <w:rFonts w:ascii="Times New Roman" w:hAnsi="Times New Roman" w:cs="Times New Roman"/>
          <w:sz w:val="24"/>
          <w:szCs w:val="24"/>
        </w:rPr>
        <w:t xml:space="preserve">, deste edital, entre </w:t>
      </w:r>
      <w:r w:rsidR="00467A99">
        <w:rPr>
          <w:rFonts w:ascii="Times New Roman" w:hAnsi="Times New Roman" w:cs="Times New Roman"/>
          <w:sz w:val="24"/>
          <w:szCs w:val="24"/>
        </w:rPr>
        <w:t xml:space="preserve">das </w:t>
      </w:r>
      <w:bookmarkStart w:id="3" w:name="_Hlk153274233"/>
      <w:r w:rsidR="00467A99" w:rsidRPr="00467A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07h30 min do </w:t>
      </w:r>
      <w:r w:rsidR="00CD19F3" w:rsidRPr="00467A99">
        <w:rPr>
          <w:rFonts w:ascii="Times New Roman" w:hAnsi="Times New Roman" w:cs="Times New Roman"/>
          <w:b/>
          <w:bCs/>
          <w:sz w:val="24"/>
          <w:szCs w:val="24"/>
          <w:u w:val="single"/>
        </w:rPr>
        <w:t>14 de dezembro a</w:t>
      </w:r>
      <w:r w:rsidR="00467A99" w:rsidRPr="00467A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té as 16h30 minutos do dia </w:t>
      </w:r>
      <w:r w:rsidR="00CD19F3" w:rsidRPr="00467A99">
        <w:rPr>
          <w:rFonts w:ascii="Times New Roman" w:hAnsi="Times New Roman" w:cs="Times New Roman"/>
          <w:b/>
          <w:bCs/>
          <w:sz w:val="24"/>
          <w:szCs w:val="24"/>
          <w:u w:val="single"/>
        </w:rPr>
        <w:t>22 de dezembro de 2023</w:t>
      </w:r>
      <w:r w:rsidRPr="00467A9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bookmarkEnd w:id="3"/>
    </w:p>
    <w:p w14:paraId="123EAD7E" w14:textId="77777777" w:rsidR="00FF186D" w:rsidRPr="0000702F" w:rsidRDefault="003D1364" w:rsidP="003D136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 FORMALIDADE PARA S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E INSCREVER</w:t>
      </w:r>
    </w:p>
    <w:p w14:paraId="09928867" w14:textId="77777777" w:rsidR="003D1364" w:rsidRPr="0000702F" w:rsidRDefault="003D1364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448738"/>
      <w:r w:rsidRPr="0000702F">
        <w:rPr>
          <w:rFonts w:ascii="Times New Roman" w:hAnsi="Times New Roman" w:cs="Times New Roman"/>
          <w:sz w:val="24"/>
          <w:szCs w:val="24"/>
        </w:rPr>
        <w:lastRenderedPageBreak/>
        <w:t xml:space="preserve">O proponente deve encaminhar a documentação obrigatória de que trata 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7.2</w:t>
      </w:r>
      <w:r w:rsidRPr="0000702F">
        <w:rPr>
          <w:rFonts w:ascii="Times New Roman" w:hAnsi="Times New Roman" w:cs="Times New Roman"/>
          <w:sz w:val="24"/>
          <w:szCs w:val="24"/>
        </w:rPr>
        <w:t xml:space="preserve"> por meio da forma física na </w:t>
      </w:r>
      <w:bookmarkStart w:id="5" w:name="_Hlk153274277"/>
      <w:r w:rsidRPr="0000702F">
        <w:rPr>
          <w:rFonts w:ascii="Times New Roman" w:hAnsi="Times New Roman" w:cs="Times New Roman"/>
          <w:sz w:val="24"/>
          <w:szCs w:val="24"/>
        </w:rPr>
        <w:t xml:space="preserve">Secretaria de Cultura do Município de </w:t>
      </w:r>
      <w:proofErr w:type="gramStart"/>
      <w:r w:rsidRPr="0000702F">
        <w:rPr>
          <w:rFonts w:ascii="Times New Roman" w:hAnsi="Times New Roman" w:cs="Times New Roman"/>
          <w:sz w:val="24"/>
          <w:szCs w:val="24"/>
        </w:rPr>
        <w:t>Balneário Gaivota</w:t>
      </w:r>
      <w:bookmarkEnd w:id="5"/>
      <w:proofErr w:type="gramEnd"/>
      <w:r w:rsidRPr="0000702F">
        <w:rPr>
          <w:rFonts w:ascii="Times New Roman" w:hAnsi="Times New Roman" w:cs="Times New Roman"/>
          <w:sz w:val="24"/>
          <w:szCs w:val="24"/>
        </w:rPr>
        <w:t xml:space="preserve">, ou através de e-mail: </w:t>
      </w:r>
      <w:bookmarkStart w:id="6" w:name="_Hlk153274302"/>
      <w:r w:rsidR="00467A99">
        <w:fldChar w:fldCharType="begin"/>
      </w:r>
      <w:r w:rsidR="00467A99">
        <w:instrText>HYPERLINK "mailto:cultura@balneariogaivota.sc.gov.br"</w:instrText>
      </w:r>
      <w:r w:rsidR="00467A99">
        <w:fldChar w:fldCharType="separate"/>
      </w:r>
      <w:r w:rsidRPr="0000702F">
        <w:rPr>
          <w:rStyle w:val="Hyperlink"/>
          <w:rFonts w:ascii="Times New Roman" w:hAnsi="Times New Roman" w:cs="Times New Roman"/>
          <w:sz w:val="24"/>
          <w:szCs w:val="24"/>
        </w:rPr>
        <w:t>cultura@balneariogaivota.sc.gov.br</w:t>
      </w:r>
      <w:r w:rsidR="00467A9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00702F">
        <w:rPr>
          <w:rFonts w:ascii="Times New Roman" w:hAnsi="Times New Roman" w:cs="Times New Roman"/>
          <w:color w:val="0066FF"/>
          <w:sz w:val="24"/>
          <w:szCs w:val="24"/>
        </w:rPr>
        <w:t>.</w:t>
      </w:r>
      <w:bookmarkEnd w:id="4"/>
      <w:bookmarkEnd w:id="6"/>
    </w:p>
    <w:p w14:paraId="558791C9" w14:textId="77777777" w:rsidR="00FF186D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proponente deve enviar a seguinte documentação para formalizar sua inscrição:</w:t>
      </w:r>
    </w:p>
    <w:p w14:paraId="4CF0B8F7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Formulário de inscrição </w:t>
      </w: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(Anexo II)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E91292" w:rsidRPr="0000702F">
        <w:rPr>
          <w:rFonts w:ascii="Times New Roman" w:hAnsi="Times New Roman" w:cs="Times New Roman"/>
          <w:color w:val="000000"/>
          <w:sz w:val="24"/>
          <w:szCs w:val="24"/>
        </w:rPr>
        <w:t>constitui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o Plano de Trabalho (projeto); </w:t>
      </w:r>
    </w:p>
    <w:p w14:paraId="49F4B99E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Currículo do proponente; </w:t>
      </w:r>
    </w:p>
    <w:p w14:paraId="4C81ACBA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Documentos pessoais do proponente CPF e RG (se Pessoa Física); </w:t>
      </w:r>
    </w:p>
    <w:p w14:paraId="25CC3C9B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Mini currículo dos integrantes do projeto; </w:t>
      </w:r>
    </w:p>
    <w:p w14:paraId="273DC267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Documentos específicos relacionados na categoria de apoio em que o projeto será inscrito conforme </w:t>
      </w: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quando houver; </w:t>
      </w:r>
    </w:p>
    <w:p w14:paraId="0757B6D3" w14:textId="77777777" w:rsidR="00FF186D" w:rsidRPr="0000702F" w:rsidRDefault="00FF186D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Outros documentos que o proponente julgar necessário para auxiliar na avaliação do mérito cultural do projeto. </w:t>
      </w:r>
    </w:p>
    <w:p w14:paraId="4B0D621E" w14:textId="77777777" w:rsidR="00FF186D" w:rsidRPr="0000702F" w:rsidRDefault="003D1364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proponente é responsável pelo envio dos documentos e pela qualidade visual, conteúdo dos arquivos e informações de seu projeto. </w:t>
      </w:r>
    </w:p>
    <w:p w14:paraId="5B79EBD8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Cada Proponente poderá concorrer neste edital </w:t>
      </w:r>
      <w:r w:rsidR="003D1364" w:rsidRPr="0000702F">
        <w:rPr>
          <w:rFonts w:ascii="Times New Roman" w:hAnsi="Times New Roman" w:cs="Times New Roman"/>
          <w:color w:val="000000"/>
          <w:sz w:val="24"/>
          <w:szCs w:val="24"/>
        </w:rPr>
        <w:t>em no máximo 01 (uma) categoria e pode ser contemplado em no máximo 01 (uma) categoria de premiação.</w:t>
      </w:r>
    </w:p>
    <w:p w14:paraId="6F599A3A" w14:textId="77777777" w:rsidR="00FF186D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projetos apresentados deverão conter previsão de execução não superior a </w:t>
      </w:r>
      <w:r w:rsidR="003D1364" w:rsidRPr="0000702F">
        <w:rPr>
          <w:rFonts w:ascii="Times New Roman" w:hAnsi="Times New Roman" w:cs="Times New Roman"/>
          <w:color w:val="000000"/>
          <w:sz w:val="24"/>
          <w:szCs w:val="24"/>
        </w:rPr>
        <w:t>06 (seis) meses.</w:t>
      </w:r>
    </w:p>
    <w:p w14:paraId="5B7E9E53" w14:textId="77777777" w:rsidR="00FF186D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proponente deve se responsabilizar pelo acompanhamento das atualizações/publicações pertinentes ao edital e seus prazos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nos canais formais de comunicação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8CCEB7" w14:textId="77777777" w:rsidR="00607EFC" w:rsidRPr="0000702F" w:rsidRDefault="00607EFC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As inscrições </w:t>
      </w:r>
      <w:r w:rsidR="00E91292" w:rsidRPr="000070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este edital são gratuitas.</w:t>
      </w:r>
    </w:p>
    <w:p w14:paraId="6BE2FFEB" w14:textId="77777777" w:rsidR="00FF186D" w:rsidRPr="0000702F" w:rsidRDefault="00294254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As propostas que apresentem quaisquer formas de preconceito de origem, raça, etnia, gênero, cor, idade ou outras formas de discriminação serão desclassificadas, com fundamento no disposto no </w:t>
      </w:r>
      <w:hyperlink r:id="rId6" w:anchor="art3iv" w:history="1">
        <w:r w:rsidRPr="0000702F">
          <w:rPr>
            <w:rFonts w:ascii="Times New Roman" w:hAnsi="Times New Roman" w:cs="Times New Roman"/>
            <w:color w:val="000000"/>
            <w:sz w:val="24"/>
            <w:szCs w:val="24"/>
          </w:rPr>
          <w:t>inciso IV do caput do art. 3º da Constituição,</w:t>
        </w:r>
      </w:hyperlink>
      <w:r w:rsidRPr="0000702F">
        <w:rPr>
          <w:rFonts w:ascii="Times New Roman" w:hAnsi="Times New Roman" w:cs="Times New Roman"/>
          <w:color w:val="000000"/>
          <w:sz w:val="24"/>
          <w:szCs w:val="24"/>
        </w:rPr>
        <w:t> garantidos o contraditório e a ampla defesa.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E80D879" w14:textId="77777777" w:rsidR="00FF186D" w:rsidRPr="0000702F" w:rsidRDefault="003D1364" w:rsidP="003D136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PLANILHA ORÇAMENTÁRIA DOS PROJETOS </w:t>
      </w:r>
    </w:p>
    <w:p w14:paraId="2FFD8EC6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proponente deve </w:t>
      </w:r>
      <w:r w:rsidR="00E91292" w:rsidRPr="0000702F">
        <w:rPr>
          <w:rFonts w:ascii="Times New Roman" w:hAnsi="Times New Roman" w:cs="Times New Roman"/>
          <w:color w:val="000000"/>
          <w:sz w:val="24"/>
          <w:szCs w:val="24"/>
        </w:rPr>
        <w:t>preencher a planilha orçamentária presente no Formulário de Inscrição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informando como será utilizado o recurso financeiro recebido.</w:t>
      </w:r>
    </w:p>
    <w:p w14:paraId="2D5AFC4D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estimativa de custos do projeto será prevista por categorias, sem a necessidade de detalhamento por item de despesa, conforme § 1º do art. 24 do </w:t>
      </w:r>
      <w:r w:rsidR="003D1364" w:rsidRPr="0000702F">
        <w:rPr>
          <w:rFonts w:ascii="Times New Roman" w:hAnsi="Times New Roman" w:cs="Times New Roman"/>
          <w:color w:val="000000"/>
          <w:sz w:val="24"/>
          <w:szCs w:val="24"/>
        </w:rPr>
        <w:t>Decreto Federal nº 11.453, de 2023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8DDC8F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5B531178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1CD2194A" w14:textId="77777777" w:rsidR="003D1364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itens da planilha orçamentária poderão ser glosados, ou seja, vetados, total ou parcialmente</w:t>
      </w:r>
      <w:r w:rsidR="00C25AC2" w:rsidRPr="0000702F">
        <w:rPr>
          <w:rFonts w:ascii="Times New Roman" w:hAnsi="Times New Roman" w:cs="Times New Roman"/>
          <w:color w:val="000000"/>
          <w:sz w:val="24"/>
          <w:szCs w:val="24"/>
        </w:rPr>
        <w:t>, pela Comissão de Seleção,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se, após análise, não forem considerados com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preços compatíveis aos praticados no mercado ou forem considerados incoerentes e em desconformidade com o projeto apresentado. </w:t>
      </w:r>
    </w:p>
    <w:p w14:paraId="4320E68D" w14:textId="77777777" w:rsidR="003D1364" w:rsidRPr="0000702F" w:rsidRDefault="00C25AC2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Caso o proponente discorde dos valores glosados (vetados) poderá apresentar recurso na fase de mérito cultural, conforme dispõe 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12.8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3991AD" w14:textId="77777777" w:rsidR="00FF186D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valor solicitado não poderá ser superior ao valor máximo destinado a cada projeto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C90916"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I</w:t>
      </w:r>
      <w:r w:rsidR="00C90916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do presente edital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68D9D" w14:textId="77777777" w:rsidR="00FF186D" w:rsidRPr="0000702F" w:rsidRDefault="003D1364" w:rsidP="003D136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ACESSIBILIDADE</w:t>
      </w:r>
    </w:p>
    <w:p w14:paraId="79C38BDC" w14:textId="77777777" w:rsidR="00FF186D" w:rsidRPr="0000702F" w:rsidRDefault="00FF186D" w:rsidP="003D136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projetos devem contar com medidas de acessibilidade física, atitudinal e comunicacional compatíveis com as características dos produtos resultantes do objeto, nos termos do disposto na </w:t>
      </w:r>
      <w:r w:rsidR="003D1364" w:rsidRPr="0000702F">
        <w:rPr>
          <w:rFonts w:ascii="Times New Roman" w:hAnsi="Times New Roman" w:cs="Times New Roman"/>
          <w:sz w:val="24"/>
          <w:szCs w:val="24"/>
        </w:rPr>
        <w:t>Lei Federal nº 13.146, de 6 de julho de 2015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 (Lei Brasileira de Inclusão</w:t>
      </w:r>
      <w:r w:rsidR="00E91292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da Pessoa com Deficiência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), de modo a contemplar:</w:t>
      </w:r>
    </w:p>
    <w:p w14:paraId="5DD9703B" w14:textId="77777777" w:rsidR="00FF186D" w:rsidRPr="0000702F" w:rsidRDefault="003D1364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79B36444" w14:textId="77777777" w:rsidR="00FF186D" w:rsidRPr="0000702F" w:rsidRDefault="00E00B38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 aspecto comunicacional, recursos de acessibilidade para permitir o acesso de pessoas com deficiência intelectual, auditiva ou visual ao conteúdo dos produtos culturais gerados pelo projeto, pela iniciativa ou pelo espaço; e</w:t>
      </w:r>
    </w:p>
    <w:p w14:paraId="721A86ED" w14:textId="77777777" w:rsidR="00FF186D" w:rsidRPr="0000702F" w:rsidRDefault="00E00B38" w:rsidP="003D1364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7EB7269C" w14:textId="77777777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Especificamente para pessoas com deficiência, mecanismos de protagonismo e participação poderão ser concretizados também por meio das seguintes iniciativas, entre outras:</w:t>
      </w:r>
    </w:p>
    <w:p w14:paraId="535119E5" w14:textId="77777777" w:rsidR="00FF186D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daptação de espaços culturais com residências inclusivas;</w:t>
      </w:r>
    </w:p>
    <w:p w14:paraId="695B3D55" w14:textId="77777777" w:rsidR="00FF186D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tilização de tecnologias assistivas, ajudas técnicas e produtos com desenho universal;</w:t>
      </w:r>
    </w:p>
    <w:p w14:paraId="6C4CC93B" w14:textId="77777777" w:rsidR="00FF186D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edidas de prevenção e erradicação de barreiras atitudinais;</w:t>
      </w:r>
    </w:p>
    <w:p w14:paraId="58D0D717" w14:textId="77777777" w:rsidR="00FF186D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ontratação de serviços de assistência por acompanhante; ou</w:t>
      </w:r>
    </w:p>
    <w:p w14:paraId="5ED87488" w14:textId="77777777" w:rsidR="00FF186D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ferta de ações de formação e capacitação acessíveis a pessoas com deficiência.</w:t>
      </w:r>
    </w:p>
    <w:p w14:paraId="30FB63D1" w14:textId="77777777" w:rsidR="00E00B38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Os projetos devem prever obrigatoriamente medidas de acessibilidade, sendo assegurado para essa finalidade no mínimo </w:t>
      </w:r>
      <w:r w:rsidR="00E00B38" w:rsidRPr="0000702F">
        <w:rPr>
          <w:rFonts w:ascii="Times New Roman" w:hAnsi="Times New Roman" w:cs="Times New Roman"/>
          <w:color w:val="000000"/>
          <w:sz w:val="24"/>
          <w:szCs w:val="24"/>
        </w:rPr>
        <w:t>10% (dez por cento)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do valor total do projeto.</w:t>
      </w:r>
      <w:bookmarkStart w:id="7" w:name="_Hlk139038793"/>
    </w:p>
    <w:p w14:paraId="37311DAC" w14:textId="77777777" w:rsidR="00C25AC2" w:rsidRPr="0000702F" w:rsidRDefault="00C25AC2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utilização do percentual mínimo de 10%</w:t>
      </w:r>
      <w:r w:rsidR="00E00B38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(dez por cento)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de que trata 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9.3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pode ser excepcionalmente dispensada quando:</w:t>
      </w:r>
    </w:p>
    <w:p w14:paraId="724C13AB" w14:textId="77777777" w:rsidR="00C25AC2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25AC2" w:rsidRPr="0000702F">
        <w:rPr>
          <w:rFonts w:ascii="Times New Roman" w:hAnsi="Times New Roman" w:cs="Times New Roman"/>
          <w:color w:val="000000"/>
          <w:sz w:val="24"/>
          <w:szCs w:val="24"/>
        </w:rPr>
        <w:t>or inaplicável em razão das características do objeto cultural, a exemplo de projetos cujo objeto seja o desenvolvimento de roteiro e li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cenciamento de obra audiovisual</w:t>
      </w:r>
      <w:r w:rsidR="00C25AC2" w:rsidRPr="0000702F">
        <w:rPr>
          <w:rFonts w:ascii="Times New Roman" w:hAnsi="Times New Roman" w:cs="Times New Roman"/>
          <w:color w:val="000000"/>
          <w:sz w:val="24"/>
          <w:szCs w:val="24"/>
        </w:rPr>
        <w:t>; ou</w:t>
      </w:r>
    </w:p>
    <w:p w14:paraId="6B9B6C32" w14:textId="77777777" w:rsidR="00C25AC2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C25AC2" w:rsidRPr="0000702F">
        <w:rPr>
          <w:rFonts w:ascii="Times New Roman" w:hAnsi="Times New Roman" w:cs="Times New Roman"/>
          <w:color w:val="000000"/>
          <w:sz w:val="24"/>
          <w:szCs w:val="24"/>
        </w:rPr>
        <w:t>uando o projeto já contemplar integralmente as medidas de acessibilidade compatíveis com as características do objeto cultural.</w:t>
      </w:r>
    </w:p>
    <w:p w14:paraId="4492BBB7" w14:textId="458CA74B" w:rsidR="00E00B38" w:rsidRPr="0000702F" w:rsidRDefault="00C25AC2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Para projetos cujo objeto seja a produção audiovisual, consideram-se integralmente cumpridas as medidas de acessibilidade de que trata 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subitem </w:t>
      </w:r>
      <w:r w:rsidR="00E00B38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9.4.2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item 9.4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quando a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produção contemplar legendagem, legendagem descritiva, audiodescrição e LIBRAS - Língua Brasileira de Sinais. </w:t>
      </w:r>
      <w:bookmarkEnd w:id="7"/>
    </w:p>
    <w:p w14:paraId="4C383791" w14:textId="77777777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proponente deve apresentar justificativa para os casos em que o percentual mínimo de </w:t>
      </w:r>
      <w:r w:rsidR="00E00B38" w:rsidRPr="0000702F">
        <w:rPr>
          <w:rFonts w:ascii="Times New Roman" w:hAnsi="Times New Roman" w:cs="Times New Roman"/>
          <w:color w:val="000000"/>
          <w:sz w:val="24"/>
          <w:szCs w:val="24"/>
        </w:rPr>
        <w:t>10% (dez por cento)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é inaplicável.  </w:t>
      </w:r>
    </w:p>
    <w:p w14:paraId="23B89895" w14:textId="77777777" w:rsidR="00FF186D" w:rsidRPr="0000702F" w:rsidRDefault="00E00B38" w:rsidP="00E00B3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CONTRAPARTIDA</w:t>
      </w:r>
    </w:p>
    <w:p w14:paraId="7BC25CF9" w14:textId="77777777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6A75BC48" w14:textId="77777777" w:rsidR="00E00B38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As salas de cinema que receberem recursos por meio deste Edital estão obrigadas a exibir obras nacionais em número de dias 10% (dez por cento) superior ao estabelecido pela regulamentação referida no art. 55 da Medida Provisória nº 2.228-1, de 6 de setembro de 2001.</w:t>
      </w:r>
    </w:p>
    <w:p w14:paraId="41C511DD" w14:textId="46224108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As contrapartidas deverão ser informadas no Formulário de Inscrição e devem ser executadas at</w:t>
      </w:r>
      <w:r w:rsidR="00E00B38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00702F" w:rsidRPr="0000702F">
        <w:rPr>
          <w:rFonts w:ascii="Times New Roman" w:hAnsi="Times New Roman" w:cs="Times New Roman"/>
          <w:color w:val="000000"/>
          <w:sz w:val="24"/>
          <w:szCs w:val="24"/>
        </w:rPr>
        <w:t>20/12/2024</w:t>
      </w:r>
      <w:r w:rsidR="00E00B38" w:rsidRPr="000070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04B20DB" w14:textId="77777777" w:rsidR="00FF186D" w:rsidRPr="0000702F" w:rsidRDefault="00E00B38" w:rsidP="00E00B3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ETAPAS DO EDITAL</w:t>
      </w:r>
    </w:p>
    <w:p w14:paraId="1D3835AC" w14:textId="77777777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seleção dos projetos submetidos a este Edital será composta das seguintes etapas:</w:t>
      </w:r>
    </w:p>
    <w:p w14:paraId="106FBF3C" w14:textId="77777777" w:rsidR="00FF186D" w:rsidRPr="0000702F" w:rsidRDefault="00FF186D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Análise de mérito cultural dos projetos: fase de análise do projeto realizada por comissão de seleção; e</w:t>
      </w:r>
    </w:p>
    <w:p w14:paraId="2A0819AB" w14:textId="77777777" w:rsidR="00FF186D" w:rsidRPr="0000702F" w:rsidRDefault="00FF186D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Habilitação: fase de análise dos documentos de habilitação do proponente, descritos no </w:t>
      </w:r>
      <w:r w:rsidR="00E00B38"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item </w:t>
      </w:r>
      <w:r w:rsidRPr="0000702F">
        <w:rPr>
          <w:rFonts w:ascii="Times New Roman" w:hAnsi="Times New Roman" w:cs="Times New Roman"/>
          <w:b/>
          <w:i/>
          <w:color w:val="000000"/>
          <w:sz w:val="24"/>
          <w:szCs w:val="24"/>
        </w:rPr>
        <w:t>14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CD89CB" w14:textId="77777777" w:rsidR="00FF186D" w:rsidRPr="0000702F" w:rsidRDefault="00E00B38" w:rsidP="00E00B3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ANÁLISE DE MÉRITO CULTURAL DOS PROJETOS </w:t>
      </w:r>
    </w:p>
    <w:p w14:paraId="4F2BEDF6" w14:textId="77777777" w:rsidR="00FF186D" w:rsidRPr="0000702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Entende-se por “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Análise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atribuição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fundamentada de notas aos critérios descritos neste edital.</w:t>
      </w:r>
    </w:p>
    <w:p w14:paraId="6354DF91" w14:textId="77777777" w:rsidR="00FF186D" w:rsidRPr="00D46D0F" w:rsidRDefault="00FF186D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Por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análise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comparativa compreende-se a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análise</w:t>
      </w:r>
      <w:proofErr w:type="spellEnd"/>
      <w:r w:rsidR="00E00B38"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apenas dos itens individuais de cada projeto, mas de suas propostas, impactos e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relevância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relação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aos outros projetos inscritos na mesma categoria. A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pontuação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de cada projeto é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atribuída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função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desta </w:t>
      </w:r>
      <w:proofErr w:type="spellStart"/>
      <w:r w:rsidRPr="00D46D0F">
        <w:rPr>
          <w:rFonts w:ascii="Times New Roman" w:hAnsi="Times New Roman" w:cs="Times New Roman"/>
          <w:color w:val="000000"/>
          <w:sz w:val="24"/>
          <w:szCs w:val="24"/>
        </w:rPr>
        <w:t>comparação</w:t>
      </w:r>
      <w:proofErr w:type="spellEnd"/>
      <w:r w:rsidRPr="00D46D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6FF86" w14:textId="2E9232CE" w:rsidR="0000702F" w:rsidRPr="00D46D0F" w:rsidRDefault="0000702F" w:rsidP="00D46D0F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Hlk151470635"/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A análise dos projetos culturais será realizada pela CAF (comissão de acompanhamento e fiscalização) 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>nomeada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>elo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ecreto 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>unicipal nº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082 de 20 de novembro de 2023, </w:t>
      </w:r>
      <w:r w:rsidR="00D46D0F">
        <w:rPr>
          <w:rFonts w:ascii="Times New Roman" w:hAnsi="Times New Roman" w:cs="Times New Roman"/>
          <w:color w:val="000000"/>
          <w:sz w:val="24"/>
          <w:szCs w:val="24"/>
        </w:rPr>
        <w:t xml:space="preserve">composta pelos 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>seguintes membros:</w:t>
      </w:r>
    </w:p>
    <w:p w14:paraId="21A3E8CB" w14:textId="25DF8110" w:rsidR="0000702F" w:rsidRPr="00D46D0F" w:rsidRDefault="00D46D0F" w:rsidP="00D46D0F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0F">
        <w:rPr>
          <w:rFonts w:ascii="Times New Roman" w:hAnsi="Times New Roman" w:cs="Times New Roman"/>
          <w:color w:val="000000"/>
          <w:sz w:val="24"/>
          <w:szCs w:val="24"/>
        </w:rPr>
        <w:t>Joao Batista Gonçalves Jacques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68AAA" w14:textId="0256ABB3" w:rsidR="0000702F" w:rsidRPr="00D46D0F" w:rsidRDefault="00D46D0F" w:rsidP="00D46D0F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Marcos Vinicius Collins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>e Oliveira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26A35" w14:textId="5CC7F546" w:rsidR="0000702F" w:rsidRPr="00D46D0F" w:rsidRDefault="00D46D0F" w:rsidP="00D46D0F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0F">
        <w:rPr>
          <w:rFonts w:ascii="Times New Roman" w:hAnsi="Times New Roman" w:cs="Times New Roman"/>
          <w:color w:val="000000"/>
          <w:sz w:val="24"/>
          <w:szCs w:val="24"/>
        </w:rPr>
        <w:t>Tainá Silveira Matias</w:t>
      </w:r>
      <w:r>
        <w:rPr>
          <w:rFonts w:ascii="Times New Roman" w:hAnsi="Times New Roman" w:cs="Times New Roman"/>
          <w:color w:val="000000"/>
          <w:sz w:val="24"/>
          <w:szCs w:val="24"/>
        </w:rPr>
        <w:t>; e</w:t>
      </w:r>
    </w:p>
    <w:p w14:paraId="16D153EA" w14:textId="34290C9A" w:rsidR="0000702F" w:rsidRPr="00D46D0F" w:rsidRDefault="00D46D0F" w:rsidP="00D46D0F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0F">
        <w:rPr>
          <w:rFonts w:ascii="Times New Roman" w:hAnsi="Times New Roman" w:cs="Times New Roman"/>
          <w:color w:val="000000"/>
          <w:sz w:val="24"/>
          <w:szCs w:val="24"/>
        </w:rPr>
        <w:t xml:space="preserve">Lara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46D0F">
        <w:rPr>
          <w:rFonts w:ascii="Times New Roman" w:hAnsi="Times New Roman" w:cs="Times New Roman"/>
          <w:color w:val="000000"/>
          <w:sz w:val="24"/>
          <w:szCs w:val="24"/>
        </w:rPr>
        <w:t>e Matos Monteiro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8"/>
    <w:p w14:paraId="62188A3E" w14:textId="5B3148B2" w:rsidR="00BD736A" w:rsidRPr="0000702F" w:rsidRDefault="004854B2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Comissão de Seleção será coordenada p</w:t>
      </w:r>
      <w:r w:rsidR="003D0255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elo </w:t>
      </w:r>
      <w:r w:rsidR="00BD736A" w:rsidRPr="0000702F">
        <w:rPr>
          <w:rFonts w:ascii="Times New Roman" w:hAnsi="Times New Roman" w:cs="Times New Roman"/>
          <w:color w:val="000000"/>
          <w:sz w:val="24"/>
          <w:szCs w:val="24"/>
        </w:rPr>
        <w:t>Secretário Municipal de Cultura.</w:t>
      </w:r>
    </w:p>
    <w:p w14:paraId="4549EE34" w14:textId="77777777" w:rsidR="004854B2" w:rsidRPr="0000702F" w:rsidRDefault="004854B2" w:rsidP="00E00B38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membros da comissão de seleção e respectivos suplentes ficam impedidos de participar da apreciação de projetos e iniciativas que estiverem em processo de avaliação nos quais:</w:t>
      </w:r>
    </w:p>
    <w:p w14:paraId="4044139D" w14:textId="77777777" w:rsidR="004854B2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854B2" w:rsidRPr="0000702F">
        <w:rPr>
          <w:rFonts w:ascii="Times New Roman" w:hAnsi="Times New Roman" w:cs="Times New Roman"/>
          <w:color w:val="000000"/>
          <w:sz w:val="24"/>
          <w:szCs w:val="24"/>
        </w:rPr>
        <w:t>enham interesse direto na matéria;</w:t>
      </w:r>
    </w:p>
    <w:p w14:paraId="0EB135E5" w14:textId="77777777" w:rsidR="004854B2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="004854B2" w:rsidRPr="0000702F">
        <w:rPr>
          <w:rFonts w:ascii="Times New Roman" w:hAnsi="Times New Roman" w:cs="Times New Roman"/>
          <w:color w:val="000000"/>
          <w:sz w:val="24"/>
          <w:szCs w:val="24"/>
        </w:rPr>
        <w:t>enham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3F6D4D16" w14:textId="77777777" w:rsidR="004854B2" w:rsidRPr="0000702F" w:rsidRDefault="00E00B38" w:rsidP="00E00B38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854B2" w:rsidRPr="0000702F">
        <w:rPr>
          <w:rFonts w:ascii="Times New Roman" w:hAnsi="Times New Roman" w:cs="Times New Roman"/>
          <w:color w:val="000000"/>
          <w:sz w:val="24"/>
          <w:szCs w:val="24"/>
        </w:rPr>
        <w:t>stejam litigando judicial ou administrativamente com o proponente ou com respectivo cônjuge ou companheiro.</w:t>
      </w:r>
    </w:p>
    <w:p w14:paraId="5F3315FD" w14:textId="77777777" w:rsidR="00DB0E4D" w:rsidRPr="0000702F" w:rsidRDefault="004854B2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membro da comissão que incorrer em impedimento deve comunicar o fato à referida Comissão, abstendo-se de atuar, sob pena de</w:t>
      </w:r>
      <w:r w:rsidR="00DB0E4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nulidade dos atos que praticar.</w:t>
      </w:r>
    </w:p>
    <w:p w14:paraId="45DF7250" w14:textId="77777777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Para esta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seleção</w:t>
      </w:r>
      <w:proofErr w:type="spellEnd"/>
      <w:r w:rsidR="00DB0E4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serão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considerados os critérios de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pontuação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estabelecidos no Anexo I</w:t>
      </w:r>
      <w:r w:rsidR="00E91292" w:rsidRPr="0000702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18B2D7" w14:textId="77777777" w:rsidR="00BD736A" w:rsidRPr="0000702F" w:rsidRDefault="00BD736A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Contra a decisão da fase de mérito cultural, caberá recurso destinado aos Membros da Comissão de Seleção.</w:t>
      </w:r>
    </w:p>
    <w:p w14:paraId="1E91A219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 intimação decorrente do recurso de que trata o </w:t>
      </w:r>
      <w:r w:rsidRPr="00007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item 12.8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será feita mediante publicação na imprensa oficial.</w:t>
      </w:r>
    </w:p>
    <w:p w14:paraId="54045134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art109§2"/>
      <w:bookmarkEnd w:id="9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recurso previsto no </w:t>
      </w:r>
      <w:r w:rsidRPr="00007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item 12.8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terá efeito suspensivo.</w:t>
      </w:r>
    </w:p>
    <w:p w14:paraId="44AC139A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Interposto, o recurso será comunicado aos demais </w:t>
      </w:r>
      <w:r w:rsidRPr="0000702F">
        <w:rPr>
          <w:rFonts w:ascii="Times New Roman" w:hAnsi="Times New Roman" w:cs="Times New Roman"/>
          <w:sz w:val="24"/>
          <w:szCs w:val="24"/>
        </w:rPr>
        <w:t>agentes culturais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que poderão impugná-lo no prazo de 2 (dois) dias úteis.</w:t>
      </w:r>
    </w:p>
    <w:p w14:paraId="1878E160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recurso será dirigido à autoridade superior, por intermédio da que praticou o ato recorrido, a qual poderá reconsiderar sua decisão, no prazo de 3 (três) dias úteis, ou, nesse mesmo prazo, fazê-lo subir, devidamente informado, devendo, neste caso, a decisão ser proferida dentro do prazo de 3 (três) dias úteis, contado do recebimento do recurso, sob pena de responsabilidade.</w:t>
      </w:r>
    </w:p>
    <w:p w14:paraId="706ADEF6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Nenhum prazo de recurso, representação ou pedido de reconsideração se inicia ou corre sem que os autos do processo estejam com vista franqueada ao interessado.</w:t>
      </w:r>
    </w:p>
    <w:p w14:paraId="4EF88152" w14:textId="77777777" w:rsidR="00BD736A" w:rsidRPr="0000702F" w:rsidRDefault="00BD736A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O(s) recurso(s) de que trata 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12.8</w:t>
      </w:r>
      <w:r w:rsidRPr="0000702F">
        <w:rPr>
          <w:rFonts w:ascii="Times New Roman" w:hAnsi="Times New Roman" w:cs="Times New Roman"/>
          <w:sz w:val="24"/>
          <w:szCs w:val="24"/>
        </w:rPr>
        <w:t xml:space="preserve"> deverão ser enviado(s) ao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 xml:space="preserve">endereço de e-mail </w:t>
      </w:r>
      <w:hyperlink r:id="rId7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cultura@balneariogaivota.sc.gov.br</w:t>
        </w:r>
      </w:hyperlink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no prazo de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3 (três) dias úteis, conforme inciso III do art. 16 do Decreto Federal nº 11.453, de 2023 a contar da publicação do resultado, considerando-se para início da contagem o primeiro dia útil posterior à publicação.</w:t>
      </w:r>
    </w:p>
    <w:p w14:paraId="2E860DAB" w14:textId="77777777" w:rsidR="00BD736A" w:rsidRPr="0000702F" w:rsidRDefault="00BD736A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A(s) contrarrazão(ões) de que trata 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12.8.3</w:t>
      </w:r>
      <w:r w:rsidRPr="0000702F">
        <w:rPr>
          <w:rFonts w:ascii="Times New Roman" w:hAnsi="Times New Roman" w:cs="Times New Roman"/>
          <w:sz w:val="24"/>
          <w:szCs w:val="24"/>
        </w:rPr>
        <w:t xml:space="preserve"> deverão ser enviado(s) ao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 xml:space="preserve">endereço de e-mail </w:t>
      </w:r>
      <w:hyperlink r:id="rId8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cultura@balneariogaivota.sc.gov.br</w:t>
        </w:r>
      </w:hyperlink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no prazo de 2 (dois) dias úteis, conforme inciso III do art. 16 do Decreto Federal nº 11.453, de 2023 a contar da publicação do resultado, considerando-se para início da contagem o primeiro dia útil posterior à publicação.</w:t>
      </w:r>
    </w:p>
    <w:p w14:paraId="67C71BA8" w14:textId="77777777" w:rsidR="00BD736A" w:rsidRPr="0000702F" w:rsidRDefault="00BD736A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recursos apresentados após o prazo não serão avaliados. </w:t>
      </w:r>
    </w:p>
    <w:p w14:paraId="5C7CE142" w14:textId="77777777" w:rsidR="00BD736A" w:rsidRPr="0000702F" w:rsidRDefault="00BD736A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Após o julgamento dos recursos, o resultado final da análise de mérito cultural será divulgado no Diário Oficial dos Municípios e </w:t>
      </w:r>
      <w:r w:rsidRPr="0000702F">
        <w:rPr>
          <w:rFonts w:ascii="Times New Roman" w:hAnsi="Times New Roman" w:cs="Times New Roman"/>
          <w:sz w:val="24"/>
          <w:szCs w:val="24"/>
        </w:rPr>
        <w:t xml:space="preserve">no sítio oficial da Prefeitura Municipal de </w:t>
      </w:r>
      <w:proofErr w:type="gramStart"/>
      <w:r w:rsidRPr="0000702F"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 w:rsidRPr="0000702F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www.balneariogaivota.sc.gov.br</w:t>
        </w:r>
      </w:hyperlink>
      <w:r w:rsidRPr="0000702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5F69FD4" w14:textId="77777777" w:rsidR="00FF186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REMANEJAMENTO DOS RECURSOS</w:t>
      </w:r>
    </w:p>
    <w:p w14:paraId="615E333F" w14:textId="0E2F100F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Caso alguma categoria não tenha todas as vagas preenchidas, os recursos que seriam inicialmente desta categoria poderão ser remanejados para outra categoria</w:t>
      </w:r>
      <w:r w:rsidR="00BD736A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respeitadas a classificação original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736A" w:rsidRPr="0000702F">
        <w:rPr>
          <w:rFonts w:ascii="Times New Roman" w:hAnsi="Times New Roman" w:cs="Times New Roman"/>
          <w:color w:val="000000"/>
          <w:sz w:val="24"/>
          <w:szCs w:val="24"/>
        </w:rPr>
        <w:t>na seguinte ordem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320A0C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Apoio a Produção Audiovisuais;</w:t>
      </w:r>
    </w:p>
    <w:p w14:paraId="28B85D2E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Apoio a Salas de Cinema; e</w:t>
      </w:r>
    </w:p>
    <w:p w14:paraId="43DB8574" w14:textId="77777777" w:rsidR="00BD736A" w:rsidRPr="0000702F" w:rsidRDefault="00BD736A" w:rsidP="00BD736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Formação, Qualificação e Difusão.</w:t>
      </w:r>
    </w:p>
    <w:p w14:paraId="517DC8D4" w14:textId="77777777" w:rsidR="00FF186D" w:rsidRPr="0000702F" w:rsidRDefault="00FF186D" w:rsidP="00BD736A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Caso não sejam preenchidas todas as vagas deste edital, os recursos remanescentes poderão ser utilizados em outro edital de Audiovisual.</w:t>
      </w:r>
    </w:p>
    <w:p w14:paraId="618E5ED4" w14:textId="77777777" w:rsidR="00DB0E4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ETAPA DE HABILITAÇÃO </w:t>
      </w:r>
    </w:p>
    <w:p w14:paraId="2DD8E7D9" w14:textId="0612C2AF" w:rsidR="00FF186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Finalizada a etapa de análise de mérito cultural, o proponente do projeto contemplado deverá, no prazo de</w:t>
      </w:r>
      <w:r w:rsidR="0041105A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10 (dez) dias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, apresentar os seguintes documentos, conforme sua natureza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jurídica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433AD5" w14:textId="77777777" w:rsidR="00607EFC" w:rsidRPr="0000702F" w:rsidRDefault="00DB0E4D" w:rsidP="00DB0E4D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="00FF186D" w:rsidRPr="0000702F">
        <w:rPr>
          <w:rFonts w:ascii="Times New Roman" w:hAnsi="Times New Roman" w:cs="Times New Roman"/>
          <w:b/>
          <w:color w:val="000000"/>
          <w:sz w:val="24"/>
          <w:szCs w:val="24"/>
        </w:rPr>
        <w:t>PESSOA FÍSICA</w:t>
      </w:r>
      <w:r w:rsidRPr="000070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C6A4DD8" w14:textId="77777777" w:rsidR="0041105A" w:rsidRPr="0000702F" w:rsidRDefault="0041105A" w:rsidP="0041105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Prova de regularidade perante a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Seguridade Social – INSS, Fazenda Federal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e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Dívida Ativa da União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, mediante certidão emitida expedida pela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 xml:space="preserve">RFB </w:t>
      </w:r>
      <w:r w:rsidRPr="0000702F">
        <w:rPr>
          <w:rFonts w:ascii="Times New Roman" w:eastAsia="Times New Roman" w:hAnsi="Times New Roman"/>
          <w:sz w:val="24"/>
          <w:szCs w:val="24"/>
        </w:rPr>
        <w:t>– Receita Federal do Brasil do Estado onde for sediada a empresa;</w:t>
      </w:r>
    </w:p>
    <w:p w14:paraId="25394085" w14:textId="77777777" w:rsidR="0041105A" w:rsidRPr="0000702F" w:rsidRDefault="0041105A" w:rsidP="0041105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Prova de regularidade com a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Fazenda Estadual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mediante certidão emitida pela Secretaria de Estado da Fazenda, do domicílio do proponente, ou outra equivalente na forma da Lei;</w:t>
      </w:r>
    </w:p>
    <w:p w14:paraId="206CFB1F" w14:textId="77777777" w:rsidR="0041105A" w:rsidRPr="0000702F" w:rsidRDefault="0041105A" w:rsidP="0041105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>Prova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 de Regularidade com 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Fazenda Municipal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 mediante certidão emitida pela Fazenda do Município,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do proponente;</w:t>
      </w:r>
    </w:p>
    <w:p w14:paraId="0FEA8EB6" w14:textId="77777777" w:rsidR="0041105A" w:rsidRPr="0000702F" w:rsidRDefault="0041105A" w:rsidP="0041105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sz w:val="24"/>
          <w:szCs w:val="24"/>
        </w:rPr>
        <w:t xml:space="preserve">Comprovação da inexistência de débitos inadimplidos perante 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Justiça do Trabalho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mediante certidão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emitida no site do Tribunal Superior do Trabalho.</w:t>
      </w:r>
    </w:p>
    <w:p w14:paraId="3471834E" w14:textId="77777777" w:rsidR="0041105A" w:rsidRPr="0000702F" w:rsidRDefault="0041105A" w:rsidP="0041105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Comprovante de residência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por meio da apresentação de contas relativas à residência ou de declaração assinada pelo agente cultural.</w:t>
      </w:r>
    </w:p>
    <w:p w14:paraId="01C7211B" w14:textId="77777777" w:rsidR="0041105A" w:rsidRPr="0000702F" w:rsidRDefault="0041105A" w:rsidP="0041105A">
      <w:pPr>
        <w:pStyle w:val="PargrafodaLista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969" w:hanging="992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comprovação de residência poderá ser dispensada nas hipóteses de agentes culturais:</w:t>
      </w:r>
    </w:p>
    <w:p w14:paraId="4F4DAD26" w14:textId="77777777" w:rsidR="0041105A" w:rsidRPr="0000702F" w:rsidRDefault="0041105A" w:rsidP="0041105A">
      <w:pPr>
        <w:pStyle w:val="PargrafodaLista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245" w:hanging="1276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Pertencentes a comunidade indígena, quilombola, cigana ou circense;</w:t>
      </w:r>
    </w:p>
    <w:p w14:paraId="71F86851" w14:textId="77777777" w:rsidR="0041105A" w:rsidRPr="0000702F" w:rsidRDefault="0041105A" w:rsidP="0041105A">
      <w:pPr>
        <w:pStyle w:val="PargrafodaLista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245" w:hanging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Pertencentes a população nômade ou itinerante; ou</w:t>
      </w:r>
    </w:p>
    <w:p w14:paraId="7A01150E" w14:textId="4BAEAF24" w:rsidR="00FF186D" w:rsidRPr="0000702F" w:rsidRDefault="00FF186D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comprovação de residência poderá ser dispensada nas hipóteses de agentes culturais:</w:t>
      </w:r>
    </w:p>
    <w:p w14:paraId="1691B9D7" w14:textId="588228E9" w:rsidR="00FF186D" w:rsidRPr="0000702F" w:rsidRDefault="00B570DA" w:rsidP="00B570DA">
      <w:pPr>
        <w:pStyle w:val="PargrafodaLista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969" w:hanging="9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ertencentes a comunidade indígena, quilombola, cigana ou circense;</w:t>
      </w:r>
    </w:p>
    <w:p w14:paraId="6F933B67" w14:textId="51B6715F" w:rsidR="00FF186D" w:rsidRPr="0000702F" w:rsidRDefault="00B570DA" w:rsidP="00B570DA">
      <w:pPr>
        <w:pStyle w:val="PargrafodaLista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969" w:hanging="9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ertencentes a população nômade ou itinerante; ou</w:t>
      </w:r>
    </w:p>
    <w:p w14:paraId="7E5AD780" w14:textId="086AA89C" w:rsidR="00FF186D" w:rsidRPr="0000702F" w:rsidRDefault="00B570DA" w:rsidP="00B570DA">
      <w:pPr>
        <w:pStyle w:val="PargrafodaLista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969" w:hanging="9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FF186D" w:rsidRPr="0000702F">
        <w:rPr>
          <w:rFonts w:ascii="Times New Roman" w:hAnsi="Times New Roman" w:cs="Times New Roman"/>
          <w:color w:val="000000"/>
          <w:sz w:val="24"/>
          <w:szCs w:val="24"/>
        </w:rPr>
        <w:t>ue se encontrem em situação de rua.</w:t>
      </w:r>
    </w:p>
    <w:p w14:paraId="7E0A37B7" w14:textId="77777777" w:rsidR="00FF186D" w:rsidRPr="0000702F" w:rsidRDefault="00DB0E4D" w:rsidP="00DB0E4D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="00FF186D" w:rsidRPr="0000702F">
        <w:rPr>
          <w:rFonts w:ascii="Times New Roman" w:hAnsi="Times New Roman" w:cs="Times New Roman"/>
          <w:b/>
          <w:color w:val="000000"/>
          <w:sz w:val="24"/>
          <w:szCs w:val="24"/>
        </w:rPr>
        <w:t>PESSOA JURÍDICA</w:t>
      </w:r>
      <w:r w:rsidRPr="000070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301254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702F">
        <w:rPr>
          <w:rFonts w:ascii="Times New Roman" w:eastAsia="Times New Roman" w:hAnsi="Times New Roman"/>
          <w:sz w:val="24"/>
          <w:szCs w:val="24"/>
        </w:rPr>
        <w:t xml:space="preserve">Prova de inscrição no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Cadastro Nacional de Pessoa Jurídica – CNPJ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 (Atualizado), 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>emitida no site da Secretaria da Receita Federal do Brasil;</w:t>
      </w:r>
    </w:p>
    <w:p w14:paraId="1F3BC947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>Atos constitutivos, qual seja o contrato social, nos casos de pessoas jurídicas com fins lucrativos, ou estatuto, nos casos de organizações da sociedade civil;</w:t>
      </w:r>
    </w:p>
    <w:p w14:paraId="53A57B70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>Certidão negativa de falência e recuperação judicial, expedida pelo Tribunal de Justiça estadual, nos casos de pessoas jurídicas com fins lucrativos;</w:t>
      </w:r>
    </w:p>
    <w:p w14:paraId="0E7D5EF1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Prova de regularidade perante a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Seguridade Social – INSS, Fazenda Federal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e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Dívida Ativa da União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, mediante certidão emitida expedida pela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 xml:space="preserve">RFB </w:t>
      </w:r>
      <w:r w:rsidRPr="0000702F">
        <w:rPr>
          <w:rFonts w:ascii="Times New Roman" w:eastAsia="Times New Roman" w:hAnsi="Times New Roman"/>
          <w:sz w:val="24"/>
          <w:szCs w:val="24"/>
        </w:rPr>
        <w:t>– Receita Federal do Brasil do Estado onde for sediada a empresa;</w:t>
      </w:r>
    </w:p>
    <w:p w14:paraId="7AB00290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Prova de regularidade com a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Fazenda Estadual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mediante certidão emitida pela Secretaria de Estado da Fazenda, do domicílio do proponente, ou outra equivalente na forma da Lei;</w:t>
      </w:r>
    </w:p>
    <w:p w14:paraId="4D5F454C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>Prova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 de Regularidade com 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Fazenda Municipal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 mediante certidão emitida pela Fazenda do Município,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 do proponente;</w:t>
      </w:r>
    </w:p>
    <w:p w14:paraId="5AF25F88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Certificado de regularidade do </w:t>
      </w:r>
      <w:r w:rsidRPr="0000702F">
        <w:rPr>
          <w:rFonts w:ascii="Times New Roman" w:eastAsia="Times New Roman" w:hAnsi="Times New Roman"/>
          <w:b/>
          <w:sz w:val="24"/>
          <w:szCs w:val="24"/>
        </w:rPr>
        <w:t>Fundo de Garantia do Tempo de Serviço - CRF/FGTS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F47C5F7" w14:textId="77777777" w:rsidR="00B570DA" w:rsidRPr="0000702F" w:rsidRDefault="00B570DA" w:rsidP="00B570DA">
      <w:pPr>
        <w:pStyle w:val="Pargrafoda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977" w:hanging="9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sz w:val="24"/>
          <w:szCs w:val="24"/>
        </w:rPr>
        <w:t xml:space="preserve">Comprovação da inexistência de débitos inadimplidos perante a </w:t>
      </w: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Justiça do Trabalho</w:t>
      </w:r>
      <w:r w:rsidRPr="000070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0702F">
        <w:rPr>
          <w:rFonts w:ascii="Times New Roman" w:eastAsia="Times New Roman" w:hAnsi="Times New Roman"/>
          <w:bCs/>
          <w:sz w:val="24"/>
          <w:szCs w:val="24"/>
        </w:rPr>
        <w:t xml:space="preserve">mediante certidão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emitida no site do Tribunal Superior do Trabalho.</w:t>
      </w:r>
    </w:p>
    <w:p w14:paraId="704FAAAF" w14:textId="6A886019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B570DA" w:rsidRPr="0000702F">
        <w:rPr>
          <w:rFonts w:ascii="Times New Roman" w:hAnsi="Times New Roman" w:cs="Times New Roman"/>
          <w:color w:val="000000"/>
          <w:sz w:val="24"/>
          <w:szCs w:val="24"/>
        </w:rPr>
        <w:t>certidões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positivas com efeito de negativas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servirão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como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certidões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negativas, desde que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haja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referência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expressa de impossibilidade de celebrar instrumentos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jurídicos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com 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administração</w:t>
      </w:r>
      <w:proofErr w:type="spellEnd"/>
      <w:r w:rsidR="00DB0E4D" w:rsidRPr="0000702F">
        <w:rPr>
          <w:color w:val="000000"/>
          <w:sz w:val="24"/>
          <w:szCs w:val="24"/>
        </w:rPr>
        <w:t xml:space="preserve">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pública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E21F6A" w14:textId="5EBFD91B" w:rsidR="00B570DA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Contra a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decisão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da fase de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habilitação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cabera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́ recurso fundamentado e </w:t>
      </w:r>
      <w:r w:rsidR="00B570DA" w:rsidRPr="0000702F">
        <w:rPr>
          <w:rFonts w:ascii="Times New Roman" w:hAnsi="Times New Roman" w:cs="Times New Roman"/>
          <w:color w:val="000000"/>
          <w:sz w:val="24"/>
          <w:szCs w:val="24"/>
        </w:rPr>
        <w:t>específico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destinado ao</w:t>
      </w:r>
      <w:r w:rsidR="00B570DA" w:rsidRPr="0000702F">
        <w:rPr>
          <w:rFonts w:ascii="Times New Roman" w:hAnsi="Times New Roman" w:cs="Times New Roman"/>
          <w:color w:val="000000"/>
          <w:sz w:val="24"/>
          <w:szCs w:val="24"/>
        </w:rPr>
        <w:t>s Membros da Comissão de Seleção.</w:t>
      </w:r>
    </w:p>
    <w:p w14:paraId="65962978" w14:textId="1659758B" w:rsidR="00B570DA" w:rsidRPr="0000702F" w:rsidRDefault="00B570DA" w:rsidP="00B570D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 intimação decorrente do recurso de que trata o </w:t>
      </w:r>
      <w:r w:rsidRPr="00007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item 14.3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será feita mediante publicação na imprensa oficial.</w:t>
      </w:r>
    </w:p>
    <w:p w14:paraId="4CC1D375" w14:textId="084228EB" w:rsidR="00B570DA" w:rsidRPr="0000702F" w:rsidRDefault="00B570DA" w:rsidP="00B570D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recurso previsto no </w:t>
      </w:r>
      <w:r w:rsidRPr="000070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item 14.3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terá efeito suspensivo.</w:t>
      </w:r>
    </w:p>
    <w:p w14:paraId="42DA1ACD" w14:textId="77777777" w:rsidR="00B570DA" w:rsidRPr="0000702F" w:rsidRDefault="00B570DA" w:rsidP="00B570D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Interposto, o recurso será comunicado aos demais </w:t>
      </w:r>
      <w:r w:rsidRPr="0000702F">
        <w:rPr>
          <w:rFonts w:ascii="Times New Roman" w:hAnsi="Times New Roman" w:cs="Times New Roman"/>
          <w:sz w:val="24"/>
          <w:szCs w:val="24"/>
        </w:rPr>
        <w:t>agentes culturais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, que poderão impugná-lo no prazo de 2 (dois) dias úteis.</w:t>
      </w:r>
    </w:p>
    <w:p w14:paraId="44430882" w14:textId="77777777" w:rsidR="00B570DA" w:rsidRPr="0000702F" w:rsidRDefault="00B570DA" w:rsidP="00B570D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recurso será dirigido à autoridade superior, por intermédio da que praticou o ato recorrido, a qual poderá reconsiderar sua decisão, no prazo de 3 (três) dias úteis, ou, nesse mesmo prazo, fazê-lo subir, devidamente informado, devendo, neste caso, a decisão ser proferida dentro do prazo de 3 (três) dias úteis, contado do recebimento do recurso, sob pena de responsabilidade.</w:t>
      </w:r>
    </w:p>
    <w:p w14:paraId="5AAA3B7E" w14:textId="77777777" w:rsidR="00B570DA" w:rsidRPr="0000702F" w:rsidRDefault="00B570DA" w:rsidP="00B570DA">
      <w:pPr>
        <w:pStyle w:val="Pargrafoda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985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Nenhum prazo de recurso, representação ou pedido de reconsideração se inicia ou corre sem que os autos do processo estejam com vista franqueada ao interessado.</w:t>
      </w:r>
    </w:p>
    <w:p w14:paraId="4FB92990" w14:textId="0BC71DB5" w:rsidR="00B570DA" w:rsidRPr="0000702F" w:rsidRDefault="00B570DA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O(s) recurso(s) de que trata 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14.3</w:t>
      </w:r>
      <w:r w:rsidRPr="0000702F">
        <w:rPr>
          <w:rFonts w:ascii="Times New Roman" w:hAnsi="Times New Roman" w:cs="Times New Roman"/>
          <w:sz w:val="24"/>
          <w:szCs w:val="24"/>
        </w:rPr>
        <w:t xml:space="preserve"> deverão ser enviado(s) ao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 xml:space="preserve">endereço de e-mail </w:t>
      </w:r>
      <w:hyperlink r:id="rId10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cultura@balneariogaivota.sc.gov.br</w:t>
        </w:r>
      </w:hyperlink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no prazo de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3 (três) dias úteis, conforme inciso III do art. 16 do Decreto Federal nº 11.453, de 2023 a contar da publicação do resultado, considerando-se para início da contagem o primeiro dia útil posterior à publicação.</w:t>
      </w:r>
    </w:p>
    <w:p w14:paraId="0D7C5C85" w14:textId="355BC020" w:rsidR="00B570DA" w:rsidRPr="0000702F" w:rsidRDefault="00B570DA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A(s) contrarrazão(ões) de que trata o </w:t>
      </w:r>
      <w:r w:rsidRPr="00007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 14.3.3</w:t>
      </w:r>
      <w:r w:rsidRPr="0000702F">
        <w:rPr>
          <w:rFonts w:ascii="Times New Roman" w:hAnsi="Times New Roman" w:cs="Times New Roman"/>
          <w:sz w:val="24"/>
          <w:szCs w:val="24"/>
        </w:rPr>
        <w:t xml:space="preserve"> deverão ser enviado(s) ao</w:t>
      </w:r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 xml:space="preserve">endereço de e-mail </w:t>
      </w:r>
      <w:hyperlink r:id="rId11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cultura@balneariogaivota.sc.gov.br</w:t>
        </w:r>
      </w:hyperlink>
      <w:r w:rsidRPr="00007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F">
        <w:rPr>
          <w:rFonts w:ascii="Times New Roman" w:hAnsi="Times New Roman" w:cs="Times New Roman"/>
          <w:sz w:val="24"/>
          <w:szCs w:val="24"/>
        </w:rPr>
        <w:t>no prazo de 2 (dois) dias úteis, conforme inciso III do art. 16 do Decreto Federal nº 11.453, de 2023 a contar da publicação do resultado, considerando-se para início da contagem o primeiro dia útil posterior à publicação.</w:t>
      </w:r>
    </w:p>
    <w:p w14:paraId="76F620AC" w14:textId="77777777" w:rsidR="00B570DA" w:rsidRPr="0000702F" w:rsidRDefault="00B570DA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recursos apresentados após o prazo não serão avaliados. </w:t>
      </w:r>
    </w:p>
    <w:p w14:paraId="5B5055D4" w14:textId="77777777" w:rsidR="00B570DA" w:rsidRPr="0000702F" w:rsidRDefault="00B570DA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Após o julgamento dos recursos, o resultado final da análise de mérito cultural será divulgado no Diário Oficial dos Municípios e </w:t>
      </w:r>
      <w:r w:rsidRPr="0000702F">
        <w:rPr>
          <w:rFonts w:ascii="Times New Roman" w:hAnsi="Times New Roman" w:cs="Times New Roman"/>
          <w:sz w:val="24"/>
          <w:szCs w:val="24"/>
        </w:rPr>
        <w:t xml:space="preserve">no sítio oficial da Prefeitura Municipal de </w:t>
      </w:r>
      <w:proofErr w:type="gramStart"/>
      <w:r w:rsidRPr="0000702F"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 w:rsidRPr="0000702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www.balneariogaivota.sc.gov.br</w:t>
        </w:r>
      </w:hyperlink>
      <w:r w:rsidRPr="0000702F">
        <w:rPr>
          <w:rFonts w:ascii="Times New Roman" w:hAnsi="Times New Roman" w:cs="Times New Roman"/>
          <w:sz w:val="24"/>
          <w:szCs w:val="24"/>
        </w:rPr>
        <w:t>).</w:t>
      </w:r>
    </w:p>
    <w:p w14:paraId="33F97CDC" w14:textId="77777777" w:rsidR="00B570DA" w:rsidRPr="0000702F" w:rsidRDefault="00B570DA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lastRenderedPageBreak/>
        <w:t>Caso o proponente esteja em débito com o ente público responsável pela seleção e com a União não será possível o recebimento dos recursos de que trata este Edital.</w:t>
      </w:r>
    </w:p>
    <w:p w14:paraId="69171EDA" w14:textId="77777777" w:rsidR="00FF186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ASSINATURA DO TERMO DE EXECUÇÃO CULTURAL E RECEBIMENTO DOS RECURSOS </w:t>
      </w:r>
    </w:p>
    <w:p w14:paraId="370792D2" w14:textId="77777777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Finalizada a fase de habilitação, o agente cultural contemplado será convocado a assinar o Termo de Execução Cultural, conforme Anexo </w:t>
      </w:r>
      <w:r w:rsidR="00DE2A77" w:rsidRPr="0000702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V deste Edital, de forma presencial ou eletrônica.</w:t>
      </w:r>
    </w:p>
    <w:p w14:paraId="38986545" w14:textId="5A8F6406" w:rsidR="00DB0E4D" w:rsidRPr="0000702F" w:rsidRDefault="00FF186D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Termo de Execução Cultural corresponde ao documento a ser assinado pelo agente cultural selecionado neste Edital e pelo </w:t>
      </w:r>
      <w:r w:rsidR="00C95DE0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Município de Balneário Gaivota/SC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contendo as obrigações dos assinantes do Termo.</w:t>
      </w:r>
    </w:p>
    <w:p w14:paraId="4971DFE2" w14:textId="170E84A1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Após a assinatura do Termo de Execução Cultural, o agente cultural receberá os recursos em conta bancária específica aberta para o recebimento dos recursos deste Edital, em desembolso único ou em parcelas at</w:t>
      </w:r>
      <w:r w:rsidR="0000702F">
        <w:rPr>
          <w:rFonts w:ascii="Times New Roman" w:hAnsi="Times New Roman" w:cs="Times New Roman"/>
          <w:color w:val="000000"/>
          <w:sz w:val="24"/>
          <w:szCs w:val="24"/>
        </w:rPr>
        <w:t>é 30(trinta) dias após o prazo de homologação do resultado final.</w:t>
      </w:r>
    </w:p>
    <w:p w14:paraId="30A6B672" w14:textId="77777777" w:rsidR="00DB0E4D" w:rsidRPr="0000702F" w:rsidRDefault="004854B2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assinatura do Termo de Execução Cultural e o recebimento do apoio estão condicionados à existência de disponibilidade orçamentária e financeira, caracterizando a seleção como expectativa de direito do proponente</w:t>
      </w:r>
      <w:r w:rsidRPr="0000702F">
        <w:rPr>
          <w:rFonts w:ascii="Times New Roman" w:hAnsi="Times New Roman" w:cs="Times New Roman"/>
          <w:sz w:val="24"/>
          <w:szCs w:val="24"/>
        </w:rPr>
        <w:t>.</w:t>
      </w:r>
      <w:bookmarkStart w:id="10" w:name="_Hlk139038851"/>
    </w:p>
    <w:p w14:paraId="06B208FC" w14:textId="1719A20F" w:rsidR="00C25AC2" w:rsidRPr="0000702F" w:rsidRDefault="0000702F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F">
        <w:rPr>
          <w:rFonts w:ascii="Times New Roman" w:hAnsi="Times New Roman" w:cs="Times New Roman"/>
          <w:sz w:val="24"/>
          <w:szCs w:val="24"/>
        </w:rPr>
        <w:t xml:space="preserve">O agente cultural deve assinar o Termo de Execução Cultural em até 10 (dez) dias da notificação sob pena de perda do apoio financeiro e convocação do </w:t>
      </w:r>
      <w:r>
        <w:rPr>
          <w:rFonts w:ascii="Times New Roman" w:hAnsi="Times New Roman" w:cs="Times New Roman"/>
          <w:sz w:val="24"/>
          <w:szCs w:val="24"/>
        </w:rPr>
        <w:t>suplente para assumir sua vaga.</w:t>
      </w:r>
    </w:p>
    <w:bookmarkEnd w:id="10"/>
    <w:p w14:paraId="770F6FA7" w14:textId="77777777" w:rsidR="00FF186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DIVULGAÇÃO DOS PROJETOS</w:t>
      </w:r>
    </w:p>
    <w:p w14:paraId="263B5E25" w14:textId="49338B0F" w:rsidR="00FF186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Os produtos artístico-culturais e as peças de divulgação dos projetos exibirão as marcas do Governo federal, de acordo com as orientações técnicas do manual de aplicação de marcas divulgado pelo Ministério da Cultura</w:t>
      </w:r>
      <w:r w:rsidR="0000702F">
        <w:rPr>
          <w:rFonts w:ascii="Times New Roman" w:hAnsi="Times New Roman" w:cs="Times New Roman"/>
          <w:color w:val="000000"/>
          <w:sz w:val="24"/>
          <w:szCs w:val="24"/>
        </w:rPr>
        <w:t xml:space="preserve"> e brasão do município de Balneário Gaivota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76A50" w14:textId="34F4B7B8" w:rsidR="00FF186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material de divulgação dos projetos e seus produtos </w:t>
      </w:r>
      <w:r w:rsidR="0000702F" w:rsidRPr="0000702F">
        <w:rPr>
          <w:rFonts w:ascii="Times New Roman" w:hAnsi="Times New Roman" w:cs="Times New Roman"/>
          <w:color w:val="000000"/>
          <w:sz w:val="24"/>
          <w:szCs w:val="24"/>
        </w:rPr>
        <w:t>serão disponibilizados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em formatos acessíveis a pessoas com deficiência e conterá informações sobre os recursos de acessibilidade disponibilizados.</w:t>
      </w:r>
    </w:p>
    <w:p w14:paraId="21D653BC" w14:textId="77777777" w:rsidR="004854B2" w:rsidRPr="0000702F" w:rsidRDefault="004854B2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material de divulgação </w:t>
      </w:r>
      <w:r w:rsidR="00574541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dos projetos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deve ter caráter educativo, informativo ou de orientação social, e não pode conter nomes, símbolos ou imagens que caracterizem promoção pessoal.</w:t>
      </w:r>
    </w:p>
    <w:p w14:paraId="36571084" w14:textId="77777777" w:rsidR="00FF186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MONITORAMENTO E AVALIAÇÃO DE RESULTADOS </w:t>
      </w:r>
    </w:p>
    <w:p w14:paraId="45215ACA" w14:textId="77777777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Os procedimentos de monitoramento e avaliação dos projetos culturais contemplados, assim como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prestação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informação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à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administração</w:t>
      </w:r>
      <w:proofErr w:type="spellEnd"/>
      <w:r w:rsidR="00DB0E4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pública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, observarão o </w:t>
      </w:r>
      <w:r w:rsidR="003D1364" w:rsidRPr="0000702F">
        <w:rPr>
          <w:rFonts w:ascii="Times New Roman" w:hAnsi="Times New Roman" w:cs="Times New Roman"/>
          <w:color w:val="000000"/>
          <w:sz w:val="24"/>
          <w:szCs w:val="24"/>
        </w:rPr>
        <w:t>Decreto Federal nº 11.453, de 2023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(Decreto de Fomento), que dispõe sobre os mecanismos de fomento do sistema de financiamento à cultura, observadas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às</w:t>
      </w:r>
      <w:proofErr w:type="spellEnd"/>
      <w:r w:rsidR="00DB0E4D"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exigências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legais de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simplificação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e de foco no cumprimento do objeto.</w:t>
      </w:r>
    </w:p>
    <w:p w14:paraId="2BA4D21F" w14:textId="617A62A5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agente cultural deve prestar contas por meio da apresentação do Relatório Final de Execução do Objeto, conforme documento constante no </w:t>
      </w:r>
      <w:r w:rsidRPr="000070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V.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O Relatório Final de Execução do Objeto deve ser apresentado até </w:t>
      </w:r>
      <w:r w:rsidR="0000702F">
        <w:rPr>
          <w:rFonts w:ascii="Times New Roman" w:hAnsi="Times New Roman" w:cs="Times New Roman"/>
          <w:color w:val="000000"/>
          <w:sz w:val="24"/>
          <w:szCs w:val="24"/>
        </w:rPr>
        <w:t>06(seis) meses,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 a contar do fim da vigência do Termo de Execução Cultural.</w:t>
      </w:r>
    </w:p>
    <w:p w14:paraId="6D1DC7D3" w14:textId="214A464D" w:rsidR="00FF186D" w:rsidRPr="0000702F" w:rsidRDefault="00FF186D" w:rsidP="00DB0E4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2A87DE51" w14:textId="77777777" w:rsidR="00FF186D" w:rsidRPr="0000702F" w:rsidRDefault="00DB0E4D" w:rsidP="00DB0E4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F186D" w:rsidRPr="0000702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DISPOSIÇÕES FINAIS</w:t>
      </w:r>
    </w:p>
    <w:p w14:paraId="3DB376D6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O acompanhamento de todas as etapas deste Edital e a observância quanto aos prazos serão de inteira responsabilidade dos proponentes. Para tanto, deverão ficar atentos às publicações no </w:t>
      </w:r>
      <w:r w:rsidRPr="0000702F">
        <w:rPr>
          <w:rFonts w:ascii="Times New Roman" w:hAnsi="Times New Roman" w:cs="Times New Roman"/>
          <w:sz w:val="24"/>
          <w:szCs w:val="24"/>
        </w:rPr>
        <w:t>sítio oficial da Prefeitura Municipal de Balneário Gaivota (</w:t>
      </w:r>
      <w:hyperlink r:id="rId13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www.balneariogaivota.sc.gov.br</w:t>
        </w:r>
      </w:hyperlink>
      <w:r w:rsidRPr="0000702F">
        <w:rPr>
          <w:rFonts w:ascii="Times New Roman" w:hAnsi="Times New Roman" w:cs="Times New Roman"/>
          <w:sz w:val="24"/>
          <w:szCs w:val="24"/>
        </w:rPr>
        <w:t xml:space="preserve">) 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e nas mídias sociais oficiais.</w:t>
      </w:r>
    </w:p>
    <w:p w14:paraId="28E2D3EC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presente Edital e os seus anexos estão disponíveis no </w:t>
      </w:r>
      <w:r w:rsidRPr="0000702F">
        <w:rPr>
          <w:rFonts w:ascii="Times New Roman" w:hAnsi="Times New Roman" w:cs="Times New Roman"/>
          <w:sz w:val="24"/>
          <w:szCs w:val="24"/>
        </w:rPr>
        <w:t>sítio oficial da Prefeitura Municipal de Balneário Gaivota (</w:t>
      </w:r>
      <w:hyperlink r:id="rId14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www.balneariogaivota.sc.gov.br</w:t>
        </w:r>
      </w:hyperlink>
      <w:r w:rsidRPr="0000702F">
        <w:rPr>
          <w:rFonts w:ascii="Times New Roman" w:hAnsi="Times New Roman" w:cs="Times New Roman"/>
          <w:sz w:val="24"/>
          <w:szCs w:val="24"/>
        </w:rPr>
        <w:t>).</w:t>
      </w:r>
    </w:p>
    <w:p w14:paraId="749BBB7C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Demais informações podem ser obtidas através do e-mail </w:t>
      </w:r>
      <w:hyperlink r:id="rId15" w:history="1">
        <w:r w:rsidRPr="0000702F">
          <w:rPr>
            <w:rStyle w:val="Hyperlink"/>
            <w:rFonts w:ascii="Times New Roman" w:hAnsi="Times New Roman" w:cs="Times New Roman"/>
            <w:sz w:val="24"/>
            <w:szCs w:val="24"/>
          </w:rPr>
          <w:t>cultura@balneariogaivota.sc.gov.br</w:t>
        </w:r>
      </w:hyperlink>
      <w:r w:rsidRPr="0000702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FCC18F2" w14:textId="5494EB26" w:rsidR="00DB0E4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porventura existentes </w:t>
      </w:r>
      <w:proofErr w:type="spellStart"/>
      <w:r w:rsidRPr="0000702F">
        <w:rPr>
          <w:rFonts w:ascii="Times New Roman" w:hAnsi="Times New Roman" w:cs="Times New Roman"/>
          <w:color w:val="000000"/>
          <w:sz w:val="24"/>
          <w:szCs w:val="24"/>
        </w:rPr>
        <w:t>ficarão</w:t>
      </w:r>
      <w:proofErr w:type="spellEnd"/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 a cargo d</w:t>
      </w:r>
      <w:r w:rsidR="00C95DE0" w:rsidRPr="0000702F">
        <w:rPr>
          <w:rFonts w:ascii="Times New Roman" w:hAnsi="Times New Roman" w:cs="Times New Roman"/>
          <w:color w:val="000000"/>
          <w:sz w:val="24"/>
          <w:szCs w:val="24"/>
        </w:rPr>
        <w:t>a Comissão de Seleção.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E5C067" w14:textId="77777777" w:rsidR="00DB0E4D" w:rsidRPr="0000702F" w:rsidRDefault="00607EFC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Eventuais irregularidades relacionadas aos requisitos de participação, constatadas a qualquer tempo, implicarão na desclassificação </w:t>
      </w:r>
      <w:r w:rsidR="00DE2A77" w:rsidRPr="0000702F">
        <w:rPr>
          <w:rFonts w:ascii="Times New Roman" w:hAnsi="Times New Roman" w:cs="Times New Roman"/>
          <w:color w:val="000000"/>
          <w:sz w:val="24"/>
          <w:szCs w:val="24"/>
        </w:rPr>
        <w:t>do proponente</w:t>
      </w: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DCF44A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 xml:space="preserve">O proponente será o único responsável pela veracidade da proposta e documentos encaminhados, isentando o Município de Balneário Gaivota/SC de qualquer responsabilidade civil ou penal. </w:t>
      </w:r>
    </w:p>
    <w:p w14:paraId="02145BD1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apoio concedido por meio deste Edital poderá ser acumulado com recursos captados por meio de leis de incentivo fiscal e outros programas e/ou apoios federais, estaduais e municipais.</w:t>
      </w:r>
    </w:p>
    <w:p w14:paraId="62130FD4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A inscrição implica no conhecimento e concordância dos termos e condições previstos neste Edital, na Lei Complementar Federal nº 195, de 2022 (Lei Paulo Gustavo), no Decreto Federal nº 11.525, de 2023 (Decreto Paulo Gustavo) e no Decreto Federal nº 11.453, de 2023 (Decreto de Fomento).</w:t>
      </w:r>
    </w:p>
    <w:p w14:paraId="10532CFC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O resultado do chamamento público regido por este Edital terá validade até 06 (seis) meses, prazo esse, dentro do qual as propostas selecionadas poderão ser convocadas à assinatura do termo de execução cultural.</w:t>
      </w:r>
    </w:p>
    <w:p w14:paraId="61F1786A" w14:textId="77777777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Nos casos em que o(a) proponente venha a receber dados pessoais em decorrência do presente CHAMAMENTO PÚBLICO, o(a) mesmo(a) compromete-se a utilizá-los somente para atendimento das finalidades previstas em contrato ou ata de registro de preços, realizando o tratamento adequado, nos termos do fixado na Lei Federal nº 13.709, de 2018, podendo, em caso de uso diverso dos dados ao fim para o qual se destinam ser objeto de fiscalização específica pela Administração Municipal.</w:t>
      </w:r>
    </w:p>
    <w:p w14:paraId="5300AF18" w14:textId="1A22286E" w:rsidR="00C95DE0" w:rsidRPr="0000702F" w:rsidRDefault="00C95DE0" w:rsidP="00C95DE0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sz w:val="24"/>
          <w:szCs w:val="24"/>
        </w:rPr>
        <w:t xml:space="preserve">O resultado do chamamento público regido por este Edital terá validade até </w:t>
      </w:r>
      <w:r w:rsidR="008B2F09" w:rsidRPr="008B2F09">
        <w:rPr>
          <w:rFonts w:ascii="Times New Roman" w:eastAsia="Times New Roman" w:hAnsi="Times New Roman"/>
          <w:sz w:val="24"/>
          <w:szCs w:val="24"/>
        </w:rPr>
        <w:t>31/01/2024, podendo ser prorrogado.</w:t>
      </w:r>
    </w:p>
    <w:p w14:paraId="42721858" w14:textId="22B67831" w:rsidR="00FF186D" w:rsidRPr="0000702F" w:rsidRDefault="00FF186D" w:rsidP="00DB0E4D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2F">
        <w:rPr>
          <w:rFonts w:ascii="Times New Roman" w:hAnsi="Times New Roman" w:cs="Times New Roman"/>
          <w:color w:val="000000"/>
          <w:sz w:val="24"/>
          <w:szCs w:val="24"/>
        </w:rPr>
        <w:t>Compõem este Edital os seguintes anexos: </w:t>
      </w:r>
    </w:p>
    <w:p w14:paraId="2E1CCC13" w14:textId="77777777" w:rsidR="006D74DB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>Anexo I - Categorias de apoio;</w:t>
      </w:r>
    </w:p>
    <w:p w14:paraId="21CDC228" w14:textId="77777777" w:rsidR="006D74DB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 xml:space="preserve">Anexo II - </w:t>
      </w:r>
      <w:proofErr w:type="spellStart"/>
      <w:r w:rsidRPr="0000702F">
        <w:rPr>
          <w:color w:val="000000"/>
        </w:rPr>
        <w:t>Formulário</w:t>
      </w:r>
      <w:proofErr w:type="spellEnd"/>
      <w:r w:rsidRPr="0000702F">
        <w:rPr>
          <w:color w:val="000000"/>
        </w:rPr>
        <w:t xml:space="preserve"> de </w:t>
      </w:r>
      <w:proofErr w:type="spellStart"/>
      <w:r w:rsidRPr="0000702F">
        <w:rPr>
          <w:color w:val="000000"/>
        </w:rPr>
        <w:t>Inscrição</w:t>
      </w:r>
      <w:proofErr w:type="spellEnd"/>
      <w:r w:rsidR="006D74DB" w:rsidRPr="0000702F">
        <w:rPr>
          <w:color w:val="000000"/>
        </w:rPr>
        <w:t>/Plano de Trabalho;</w:t>
      </w:r>
    </w:p>
    <w:p w14:paraId="6D9E366B" w14:textId="77777777" w:rsidR="006D74DB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>Anexo I</w:t>
      </w:r>
      <w:r w:rsidR="006D74DB" w:rsidRPr="0000702F">
        <w:rPr>
          <w:color w:val="000000"/>
        </w:rPr>
        <w:t xml:space="preserve">II </w:t>
      </w:r>
      <w:r w:rsidRPr="0000702F">
        <w:rPr>
          <w:color w:val="000000"/>
        </w:rPr>
        <w:t xml:space="preserve">- Critérios </w:t>
      </w:r>
      <w:r w:rsidR="006D74DB" w:rsidRPr="0000702F">
        <w:rPr>
          <w:color w:val="000000"/>
        </w:rPr>
        <w:t>de seleção</w:t>
      </w:r>
    </w:p>
    <w:p w14:paraId="699AA86B" w14:textId="77777777" w:rsidR="00FF186D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 xml:space="preserve">Anexo </w:t>
      </w:r>
      <w:r w:rsidR="006D74DB" w:rsidRPr="0000702F">
        <w:rPr>
          <w:color w:val="000000"/>
        </w:rPr>
        <w:t>I</w:t>
      </w:r>
      <w:r w:rsidRPr="0000702F">
        <w:rPr>
          <w:color w:val="000000"/>
        </w:rPr>
        <w:t>V - Termo de Execução Cultural;</w:t>
      </w:r>
    </w:p>
    <w:p w14:paraId="6D3C1352" w14:textId="77777777" w:rsidR="00FF186D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>Anexo V - Relatório de Execução do Objeto;</w:t>
      </w:r>
    </w:p>
    <w:p w14:paraId="34BE13B2" w14:textId="77777777" w:rsidR="00FF186D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>Anexo VI - Declaração de representação de grupo ou coletivo</w:t>
      </w:r>
      <w:r w:rsidR="00DE2A77" w:rsidRPr="0000702F">
        <w:rPr>
          <w:color w:val="000000"/>
        </w:rPr>
        <w:t xml:space="preserve">; e </w:t>
      </w:r>
    </w:p>
    <w:p w14:paraId="7B066482" w14:textId="77777777" w:rsidR="00FF186D" w:rsidRPr="0000702F" w:rsidRDefault="00FF186D" w:rsidP="00DB0E4D">
      <w:pPr>
        <w:pStyle w:val="textojustificado"/>
        <w:spacing w:before="120" w:beforeAutospacing="0" w:after="120" w:afterAutospacing="0"/>
        <w:ind w:left="1276" w:right="120"/>
        <w:jc w:val="both"/>
        <w:rPr>
          <w:color w:val="000000"/>
        </w:rPr>
      </w:pPr>
      <w:r w:rsidRPr="0000702F">
        <w:rPr>
          <w:color w:val="000000"/>
        </w:rPr>
        <w:t>Anexo VII - Declaração étnico-racial</w:t>
      </w:r>
      <w:r w:rsidR="00DB0E4D" w:rsidRPr="0000702F">
        <w:rPr>
          <w:color w:val="000000"/>
        </w:rPr>
        <w:t>.</w:t>
      </w:r>
    </w:p>
    <w:p w14:paraId="3F4ACF0E" w14:textId="77777777" w:rsidR="00FF186D" w:rsidRPr="0000702F" w:rsidRDefault="00FF186D" w:rsidP="00FF186D">
      <w:pPr>
        <w:rPr>
          <w:rFonts w:ascii="Times New Roman" w:hAnsi="Times New Roman" w:cs="Times New Roman"/>
          <w:sz w:val="24"/>
          <w:szCs w:val="24"/>
        </w:rPr>
      </w:pPr>
    </w:p>
    <w:p w14:paraId="2B6A85E1" w14:textId="77777777" w:rsidR="00C95DE0" w:rsidRPr="0000702F" w:rsidRDefault="00C95DE0" w:rsidP="00FF186D">
      <w:pPr>
        <w:rPr>
          <w:rFonts w:ascii="Times New Roman" w:hAnsi="Times New Roman" w:cs="Times New Roman"/>
          <w:sz w:val="24"/>
          <w:szCs w:val="24"/>
        </w:rPr>
      </w:pPr>
    </w:p>
    <w:p w14:paraId="7B4842B3" w14:textId="5EB9E515" w:rsidR="00C95DE0" w:rsidRPr="0000702F" w:rsidRDefault="00C95DE0" w:rsidP="00C95DE0">
      <w:pPr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0702F">
        <w:rPr>
          <w:rFonts w:ascii="Times New Roman" w:eastAsia="Times New Roman" w:hAnsi="Times New Roman"/>
          <w:color w:val="000000"/>
          <w:sz w:val="24"/>
          <w:szCs w:val="24"/>
        </w:rPr>
        <w:t>Balneário Gaivota/SC,</w:t>
      </w:r>
      <w:r w:rsidR="00FF46E4">
        <w:rPr>
          <w:rFonts w:ascii="Times New Roman" w:eastAsia="Times New Roman" w:hAnsi="Times New Roman"/>
          <w:color w:val="000000"/>
          <w:sz w:val="24"/>
          <w:szCs w:val="24"/>
        </w:rPr>
        <w:t>13</w:t>
      </w:r>
      <w:bookmarkStart w:id="11" w:name="_GoBack"/>
      <w:bookmarkEnd w:id="11"/>
      <w:r w:rsidRPr="0000702F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 w:rsidR="00CD19F3">
        <w:rPr>
          <w:rFonts w:ascii="Times New Roman" w:eastAsia="Times New Roman" w:hAnsi="Times New Roman"/>
          <w:color w:val="000000"/>
          <w:sz w:val="24"/>
          <w:szCs w:val="24"/>
        </w:rPr>
        <w:t>Dez</w:t>
      </w:r>
      <w:r w:rsidRPr="0000702F">
        <w:rPr>
          <w:rFonts w:ascii="Times New Roman" w:eastAsia="Times New Roman" w:hAnsi="Times New Roman"/>
          <w:color w:val="000000"/>
          <w:sz w:val="24"/>
          <w:szCs w:val="24"/>
        </w:rPr>
        <w:t>embro de 2023.</w:t>
      </w:r>
    </w:p>
    <w:p w14:paraId="1E33D09B" w14:textId="77777777" w:rsidR="00C95DE0" w:rsidRPr="0000702F" w:rsidRDefault="00C95DE0" w:rsidP="00C95DE0">
      <w:pPr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D67C49" w14:textId="77777777" w:rsidR="00C95DE0" w:rsidRPr="0000702F" w:rsidRDefault="00C95DE0" w:rsidP="00C95DE0">
      <w:pPr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6ADC46" w14:textId="77777777" w:rsidR="00C95DE0" w:rsidRPr="0000702F" w:rsidRDefault="00C95DE0" w:rsidP="00C95DE0">
      <w:pPr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916EE0" w14:textId="77777777" w:rsidR="00C95DE0" w:rsidRPr="0000702F" w:rsidRDefault="00C95DE0" w:rsidP="00C95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</w:t>
      </w:r>
    </w:p>
    <w:p w14:paraId="1757748C" w14:textId="77777777" w:rsidR="00C95DE0" w:rsidRPr="0000702F" w:rsidRDefault="00C95DE0" w:rsidP="00C95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702F">
        <w:rPr>
          <w:rFonts w:ascii="Times New Roman" w:eastAsia="Times New Roman" w:hAnsi="Times New Roman"/>
          <w:b/>
          <w:bCs/>
          <w:sz w:val="24"/>
          <w:szCs w:val="24"/>
        </w:rPr>
        <w:t>Everaldo dos Santos</w:t>
      </w:r>
    </w:p>
    <w:p w14:paraId="111EEB4A" w14:textId="77777777" w:rsidR="00C95DE0" w:rsidRPr="0000702F" w:rsidRDefault="00C95DE0" w:rsidP="00C95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02F">
        <w:rPr>
          <w:rFonts w:ascii="Times New Roman" w:eastAsia="Times New Roman" w:hAnsi="Times New Roman"/>
          <w:sz w:val="24"/>
          <w:szCs w:val="24"/>
        </w:rPr>
        <w:t>Prefeito Municipal</w:t>
      </w:r>
    </w:p>
    <w:p w14:paraId="5ADA1443" w14:textId="77777777" w:rsidR="00C95DE0" w:rsidRPr="00DB0E4D" w:rsidRDefault="00C95DE0" w:rsidP="00FF186D">
      <w:pPr>
        <w:rPr>
          <w:rFonts w:ascii="Times New Roman" w:hAnsi="Times New Roman" w:cs="Times New Roman"/>
          <w:sz w:val="20"/>
          <w:szCs w:val="20"/>
        </w:rPr>
      </w:pPr>
    </w:p>
    <w:sectPr w:rsidR="00C95DE0" w:rsidRPr="00DB0E4D" w:rsidSect="00484C89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C38"/>
    <w:multiLevelType w:val="multilevel"/>
    <w:tmpl w:val="E10884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FB85BFA"/>
    <w:multiLevelType w:val="multilevel"/>
    <w:tmpl w:val="E714A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86D"/>
    <w:rsid w:val="0000702F"/>
    <w:rsid w:val="001E034D"/>
    <w:rsid w:val="00212EE1"/>
    <w:rsid w:val="00294254"/>
    <w:rsid w:val="003D0255"/>
    <w:rsid w:val="003D1364"/>
    <w:rsid w:val="003D1526"/>
    <w:rsid w:val="0041105A"/>
    <w:rsid w:val="00467A99"/>
    <w:rsid w:val="00484C89"/>
    <w:rsid w:val="004854B2"/>
    <w:rsid w:val="00574541"/>
    <w:rsid w:val="00601772"/>
    <w:rsid w:val="00607EFC"/>
    <w:rsid w:val="0065556D"/>
    <w:rsid w:val="006D74DB"/>
    <w:rsid w:val="008B2F09"/>
    <w:rsid w:val="008C1A87"/>
    <w:rsid w:val="00A3209A"/>
    <w:rsid w:val="00B570DA"/>
    <w:rsid w:val="00BD736A"/>
    <w:rsid w:val="00C25AC2"/>
    <w:rsid w:val="00C90916"/>
    <w:rsid w:val="00C95DE0"/>
    <w:rsid w:val="00CD19F3"/>
    <w:rsid w:val="00D46D0F"/>
    <w:rsid w:val="00DB0E4D"/>
    <w:rsid w:val="00DE2A77"/>
    <w:rsid w:val="00E00B38"/>
    <w:rsid w:val="00E91292"/>
    <w:rsid w:val="00F4584C"/>
    <w:rsid w:val="00F95CF0"/>
    <w:rsid w:val="00FF186D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E1"/>
  </w:style>
  <w:style w:type="paragraph" w:styleId="Ttulo1">
    <w:name w:val="heading 1"/>
    <w:basedOn w:val="Normal"/>
    <w:link w:val="Ttulo1Char"/>
    <w:uiPriority w:val="1"/>
    <w:qFormat/>
    <w:rsid w:val="0041105A"/>
    <w:pPr>
      <w:widowControl w:val="0"/>
      <w:autoSpaceDE w:val="0"/>
      <w:autoSpaceDN w:val="0"/>
      <w:spacing w:after="0" w:line="240" w:lineRule="auto"/>
      <w:ind w:left="112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84C89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105A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balneariogaivota.sc.gov.br" TargetMode="External"/><Relationship Id="rId13" Type="http://schemas.openxmlformats.org/officeDocument/2006/relationships/hyperlink" Target="http://www.balneariogaivota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tura@balneariogaivota.sc.gov.br" TargetMode="External"/><Relationship Id="rId12" Type="http://schemas.openxmlformats.org/officeDocument/2006/relationships/hyperlink" Target="http://www.balneariogaivota.sc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hyperlink" Target="mailto:cultura@balneariogaivota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balneariogaivota.sc.gov.br" TargetMode="External"/><Relationship Id="rId10" Type="http://schemas.openxmlformats.org/officeDocument/2006/relationships/hyperlink" Target="mailto:cultura@balneariogaivot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neariogaivota.sc.gov.br" TargetMode="External"/><Relationship Id="rId14" Type="http://schemas.openxmlformats.org/officeDocument/2006/relationships/hyperlink" Target="http://www.balneariogaivot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4787</Words>
  <Characters>25853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20</cp:revision>
  <dcterms:created xsi:type="dcterms:W3CDTF">2023-06-29T12:51:00Z</dcterms:created>
  <dcterms:modified xsi:type="dcterms:W3CDTF">2023-12-13T14:35:00Z</dcterms:modified>
</cp:coreProperties>
</file>